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6.png" ContentType="image/png"/>
  <Override PartName="/word/media/rId152.png" ContentType="image/png"/>
  <Override PartName="/word/media/rId162.png" ContentType="image/png"/>
  <Override PartName="/word/media/rId83.png" ContentType="image/png"/>
  <Override PartName="/word/media/rId36.png" ContentType="image/png"/>
  <Override PartName="/word/media/rId202.png" ContentType="image/png"/>
  <Override PartName="/word/media/rId203.png" ContentType="image/png"/>
  <Override PartName="/word/media/rId242.png" ContentType="image/png"/>
  <Override PartName="/word/media/rId114.png" ContentType="image/png"/>
  <Override PartName="/word/media/rId113.png" ContentType="image/png"/>
  <Override PartName="/word/media/rId115.png" ContentType="image/png"/>
  <Override PartName="/word/media/rId109.png" ContentType="image/png"/>
  <Override PartName="/word/media/rId120.png" ContentType="image/png"/>
  <Override PartName="/word/media/rId125.png" ContentType="image/png"/>
  <Override PartName="/word/media/rId200.png" ContentType="image/png"/>
  <Override PartName="/word/media/rId197.png" ContentType="image/png"/>
  <Override PartName="/word/media/rId117.png" ContentType="image/png"/>
  <Override PartName="/word/media/rId118.png" ContentType="image/png"/>
  <Override PartName="/word/media/rId136.png" ContentType="image/png"/>
  <Override PartName="/word/media/rId156.png" ContentType="image/png"/>
  <Override PartName="/word/media/rId24.png" ContentType="image/png"/>
  <Override PartName="/word/media/rId201.png" ContentType="image/png"/>
  <Override PartName="/word/media/rId37.png" ContentType="image/png"/>
  <Override PartName="/word/media/rId208.png" ContentType="image/png"/>
  <Override PartName="/word/media/rId62.png" ContentType="image/png"/>
  <Override PartName="/word/media/rId170.png" ContentType="image/png"/>
  <Override PartName="/word/media/rId64.png" ContentType="image/png"/>
  <Override PartName="/word/media/rId66.png" ContentType="image/png"/>
  <Override PartName="/word/media/rId124.png" ContentType="image/png"/>
  <Override PartName="/word/media/rId168.png" ContentType="image/png"/>
  <Override PartName="/word/media/rId192.png" ContentType="image/png"/>
  <Override PartName="/word/media/rId196.png" ContentType="image/png"/>
  <Override PartName="/word/media/rId231.png" ContentType="image/png"/>
  <Override PartName="/word/media/rId59.png" ContentType="image/png"/>
  <Override PartName="/word/media/rId128.png" ContentType="image/png"/>
  <Override PartName="/word/media/rId41.png" ContentType="image/png"/>
  <Override PartName="/word/media/rId99.png" ContentType="image/png"/>
  <Override PartName="/word/media/rId232.png" ContentType="image/png"/>
  <Override PartName="/word/media/rId233.png" ContentType="image/png"/>
  <Override PartName="/word/media/rId234.png" ContentType="image/png"/>
  <Override PartName="/word/media/rId174.png" ContentType="image/png"/>
  <Override PartName="/word/media/rId183.png" ContentType="image/png"/>
  <Override PartName="/word/media/rId179.png" ContentType="image/png"/>
  <Override PartName="/word/media/rId194.png" ContentType="image/png"/>
  <Override PartName="/word/media/rId199.png" ContentType="image/png"/>
  <Override PartName="/word/media/rId186.png" ContentType="image/png"/>
  <Override PartName="/word/media/rId103.png" ContentType="image/png"/>
  <Override PartName="/word/media/rId90.png" ContentType="image/png"/>
  <Override PartName="/word/media/rId60.png" ContentType="image/png"/>
  <Override PartName="/word/media/rId38.png" ContentType="image/png"/>
  <Override PartName="/word/media/rId48.png" ContentType="image/png"/>
  <Override PartName="/word/media/rId238.png" ContentType="image/png"/>
  <Override PartName="/word/media/rId112.png" ContentType="image/png"/>
  <Override PartName="/word/media/rId138.png" ContentType="image/png"/>
  <Override PartName="/word/media/rId237.png" ContentType="image/png"/>
  <Override PartName="/word/media/rId40.png" ContentType="image/png"/>
  <Override PartName="/word/media/rId161.png" ContentType="image/png"/>
  <Override PartName="/word/media/rId32.png" ContentType="image/png"/>
  <Override PartName="/word/media/rId58.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3" w:name="introduction-to-ohi-assessments"/>
    <w:p>
      <w:pPr>
        <w:pStyle w:val="Heading1"/>
      </w:pPr>
      <w:r>
        <w:t xml:space="preserve">Introduction to OHI Assessments</w:t>
      </w:r>
    </w:p>
    <w:bookmarkEnd w:id="23"/>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r>
        <w:t xml:space="preserve">Goal scores are calculated for each region separately and then combined to produce an overall Index score for the region. Index scores are combined using an area-weighted average to produce the Index score for the overall study area.</w:t>
      </w:r>
    </w:p>
    <w:bookmarkStart w:id="25" w:name="overview-of-the-ohi-toolbox-app"/>
    <w:p>
      <w:pPr>
        <w:pStyle w:val="Heading1"/>
      </w:pPr>
      <w:r>
        <w:t xml:space="preserve">Overview of the OHI Toolbox App</w:t>
      </w:r>
    </w:p>
    <w:bookmarkEnd w:id="25"/>
    <w:bookmarkStart w:id="26" w:name="background"/>
    <w:p>
      <w:pPr>
        <w:pStyle w:val="Heading2"/>
      </w:pPr>
      <w:r>
        <w:t xml:space="preserve">Background</w:t>
      </w:r>
    </w:p>
    <w:bookmarkEnd w:id="26"/>
    <w:p>
      <w:r>
        <w:rPr>
          <w:b/>
        </w:rPr>
        <w:t xml:space="preserve">OHI WebApps</w:t>
      </w:r>
      <w:r>
        <w:t xml:space="preserve"> </w:t>
      </w:r>
      <w:r>
        <w:t xml:space="preserve">are websites created to facilitate independent assessments, and one is available for nearly every coastal nation or territory: they are a ‘Starter Kit’. WebApps are available through</w:t>
      </w:r>
      <w:r>
        <w:t xml:space="preserve"> </w:t>
      </w:r>
      <w:hyperlink r:id="rId27">
        <w:r>
          <w:rPr>
            <w:rStyle w:val="Link"/>
          </w:rPr>
          <w:t xml:space="preserve">http://ohi-science.org</w:t>
        </w:r>
      </w:hyperlink>
      <w:r>
        <w:t xml:space="preserve"> </w:t>
      </w:r>
      <w:r>
        <w:t xml:space="preserve">with a three-letter identifier. For example, Ecuador’s WebApp is found at</w:t>
      </w:r>
      <w:r>
        <w:t xml:space="preserve"> </w:t>
      </w:r>
      <w:hyperlink r:id="rId28">
        <w:r>
          <w:rPr>
            <w:rStyle w:val="Link"/>
          </w:rPr>
          <w:t xml:space="preserve">http://ohi-science.org/ecu</w:t>
        </w:r>
      </w:hyperlink>
      <w:r>
        <w:t xml:space="preserve">. Each WebApp displays raw data layers* and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others on the same unitless scale.)</w:t>
      </w:r>
    </w:p>
    <w:p>
      <w:r>
        <w:t xml:space="preserve">Boundaries for exclusive economic zones (EEZs) were identified by www.marineregions.org and the largest subcountry regions (i.e. provinces, states, districts) were identified by gadm.org.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29" w:name="using-the-webapp"/>
    <w:p>
      <w:pPr>
        <w:pStyle w:val="Heading2"/>
      </w:pPr>
      <w:r>
        <w:t xml:space="preserve">Using the WebApp</w:t>
      </w:r>
    </w:p>
    <w:bookmarkEnd w:id="29"/>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12192000" cy="91440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allows you to explore input data layers and output calculated scores for each region, and is explained fully in the following section.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A quick reference about navigating the WebApp is available through the</w:t>
      </w:r>
      <w:r>
        <w:t xml:space="preserve"> </w:t>
      </w:r>
      <w:r>
        <w:rPr>
          <w:b/>
        </w:rPr>
        <w:t xml:space="preserve">Docs</w:t>
      </w:r>
      <w:r>
        <w:t xml:space="preserve"> </w:t>
      </w:r>
      <w:r>
        <w:t xml:space="preserve">tab. When your team has finalized data layers and updated goal models, these data and scores will be visualized through the WebApp.</w:t>
      </w:r>
    </w:p>
    <w:bookmarkStart w:id="33" w:name="the-app"/>
    <w:p>
      <w:pPr>
        <w:pStyle w:val="Heading2"/>
      </w:pPr>
      <w:r>
        <w:t xml:space="preserve">The App</w:t>
      </w:r>
    </w:p>
    <w:bookmarkEnd w:id="33"/>
    <w:p>
      <w:r>
        <w:t xml:space="preserve">The App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34" w:name="the-apps-data-tab"/>
    <w:p>
      <w:pPr>
        <w:pStyle w:val="Heading2"/>
      </w:pPr>
      <w:r>
        <w:t xml:space="preserve">The App's Data tab</w:t>
      </w:r>
    </w:p>
    <w:bookmarkEnd w:id="34"/>
    <w:bookmarkStart w:id="35" w:name="overview-of-display-options"/>
    <w:p>
      <w:pPr>
        <w:pStyle w:val="Heading3"/>
      </w:pPr>
      <w:r>
        <w:t xml:space="preserve">Overview of display options</w:t>
      </w:r>
    </w:p>
    <w:bookmarkEnd w:id="35"/>
    <w:p>
      <w:r>
        <w:t xml:space="preserve">The Data tab displays input data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is based on data from global assessments.</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9" w:name="overview-of-variable-options"/>
    <w:p>
      <w:pPr>
        <w:pStyle w:val="Heading3"/>
      </w:pPr>
      <w:r>
        <w:t xml:space="preserve">Overview of variable options</w:t>
      </w:r>
    </w:p>
    <w:bookmarkEnd w:id="39"/>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0"/>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1"/>
                    <a:stretch>
                      <a:fillRect/>
                    </a:stretch>
                  </pic:blipFill>
                  <pic:spPr bwMode="auto">
                    <a:xfrm>
                      <a:off x="0" y="0"/>
                      <a:ext cx="3606800" cy="1828800"/>
                    </a:xfrm>
                    <a:prstGeom prst="rect">
                      <a:avLst/>
                    </a:prstGeom>
                    <a:noFill/>
                    <a:ln w="9525">
                      <a:noFill/>
                      <a:headEnd/>
                      <a:tailEnd/>
                    </a:ln>
                  </pic:spPr>
                </pic:pic>
              </a:graphicData>
            </a:graphic>
          </wp:inline>
        </w:drawing>
      </w:r>
    </w:p>
    <w:bookmarkStart w:id="42" w:name="the-apps-compare-tab"/>
    <w:p>
      <w:pPr>
        <w:pStyle w:val="Heading2"/>
      </w:pPr>
      <w:r>
        <w:t xml:space="preserve">The App’s Compare tab</w:t>
      </w:r>
    </w:p>
    <w:bookmarkEnd w:id="42"/>
    <w:p>
      <w:r>
        <w:t xml:space="preserve">The</w:t>
      </w:r>
      <w:r>
        <w:t xml:space="preserve"> </w:t>
      </w:r>
      <w:r>
        <w:rPr>
          <w:b/>
        </w:rPr>
        <w:t xml:space="preserve">Compare</w:t>
      </w:r>
      <w:r>
        <w:t xml:space="preserve"> </w:t>
      </w:r>
      <w:r>
        <w:t xml:space="preserve">tab allows you to compare differences in calculated scores based on changes you have made to the underlying data. Visualizing these differences is extremely helpful for confirming results and error checking. Instructions about how to use the Compare function are presented later in the manual, following more context about why you might want to use this functionality.</w:t>
      </w:r>
    </w:p>
    <w:bookmarkStart w:id="43" w:name="before-conducting-an-assessment"/>
    <w:p>
      <w:pPr>
        <w:pStyle w:val="Heading2"/>
      </w:pPr>
      <w:r>
        <w:t xml:space="preserve">Before conducting an assessment</w:t>
      </w:r>
    </w:p>
    <w:bookmarkEnd w:id="43"/>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44">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45" w:name="conducting-an-assessment"/>
    <w:p>
      <w:pPr>
        <w:pStyle w:val="Heading1"/>
      </w:pPr>
      <w:r>
        <w:t xml:space="preserve">Conducting an Assessment</w:t>
      </w:r>
    </w:p>
    <w:bookmarkEnd w:id="45"/>
    <w:bookmarkStart w:id="46" w:name="what-to-expect-when-conducting-an-assessment"/>
    <w:p>
      <w:pPr>
        <w:pStyle w:val="Heading2"/>
      </w:pPr>
      <w:r>
        <w:t xml:space="preserve">What to expect when conducting an assessment</w:t>
      </w:r>
    </w:p>
    <w:bookmarkEnd w:id="46"/>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47" w:name="timeline"/>
    <w:p>
      <w:pPr>
        <w:pStyle w:val="Heading3"/>
      </w:pPr>
      <w:r>
        <w:t xml:space="preserve">Timeline</w:t>
      </w:r>
    </w:p>
    <w:bookmarkEnd w:id="47"/>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8"/>
                    <a:stretch>
                      <a:fillRect/>
                    </a:stretch>
                  </pic:blipFill>
                  <pic:spPr bwMode="auto">
                    <a:xfrm>
                      <a:off x="0" y="0"/>
                      <a:ext cx="3606800" cy="1384300"/>
                    </a:xfrm>
                    <a:prstGeom prst="rect">
                      <a:avLst/>
                    </a:prstGeom>
                    <a:noFill/>
                    <a:ln w="9525">
                      <a:noFill/>
                      <a:headEnd/>
                      <a:tailEnd/>
                    </a:ln>
                  </pic:spPr>
                </pic:pic>
              </a:graphicData>
            </a:graphic>
          </wp:inline>
        </w:drawing>
      </w:r>
    </w:p>
    <w:bookmarkStart w:id="49" w:name="where-to-start"/>
    <w:p>
      <w:pPr>
        <w:pStyle w:val="Heading2"/>
      </w:pPr>
      <w:r>
        <w:t xml:space="preserve">Where to start</w:t>
      </w:r>
    </w:p>
    <w:bookmarkEnd w:id="49"/>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above,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assessments, you should follow the steps in this training program to complete your assessment as autonomously as possible.</w:t>
      </w:r>
    </w:p>
    <w:bookmarkStart w:id="50" w:name="points-to-remember"/>
    <w:p>
      <w:pPr>
        <w:pStyle w:val="Heading2"/>
      </w:pPr>
      <w:r>
        <w:t xml:space="preserve">Points to remember</w:t>
      </w:r>
    </w:p>
    <w:bookmarkEnd w:id="50"/>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51" w:name="checklist-how-to-prepare-for-using-the-toolbox"/>
    <w:p>
      <w:pPr>
        <w:pStyle w:val="Heading2"/>
      </w:pPr>
      <w:r>
        <w:t xml:space="preserve">Checklist: How to prepare for using the Toolbox</w:t>
      </w:r>
    </w:p>
    <w:bookmarkEnd w:id="51"/>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regional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52" w:name="the-ocean-health-index-toolbox"/>
    <w:p>
      <w:pPr>
        <w:pStyle w:val="Heading2"/>
      </w:pPr>
      <w:r>
        <w:t xml:space="preserve">The Ocean Health Index Toolbox</w:t>
      </w:r>
    </w:p>
    <w:bookmarkEnd w:id="52"/>
    <w:p>
      <w:r>
        <w:rPr>
          <w:b/>
        </w:rPr>
        <w:t xml:space="preserve">The OHI Toolbox</w:t>
      </w:r>
      <w:r>
        <w:t xml:space="preserve"> </w:t>
      </w:r>
      <w:r>
        <w:t xml:space="preserve">is an ecosystem of data, scripts, and structure used to facilitate groups with the highly collaborative OHI assessment process at any scale. Toolbox scripts are open source, written in the software language R, and data inputted into the Toolbox are</w:t>
      </w:r>
      <w:r>
        <w:t xml:space="preserve"> </w:t>
      </w:r>
      <w:r>
        <w:rPr>
          <w:i/>
        </w:rPr>
        <w:t xml:space="preserve">.csv</w:t>
      </w:r>
      <w:r>
        <w:t xml:space="preserve"> </w:t>
      </w:r>
      <w:r>
        <w:t xml:space="preserve">(comma-separated-value) files, which can be created or edited using text editors or Microsoft Excel.</w:t>
      </w:r>
    </w:p>
    <w:p>
      <w:r>
        <w:t xml:space="preserve">The Toolbox ecosystem is organized through an online collaborative platform, called</w:t>
      </w:r>
      <w:r>
        <w:t xml:space="preserve"> </w:t>
      </w:r>
      <w:r>
        <w:rPr>
          <w:b/>
        </w:rPr>
        <w:t xml:space="preserve">GitHub</w:t>
      </w:r>
      <w:r>
        <w:t xml:space="preserve">. GitHub stores the R 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53" w:name="ohi-toolbox-file-system"/>
    <w:p>
      <w:pPr>
        <w:pStyle w:val="Heading2"/>
      </w:pPr>
      <w:r>
        <w:t xml:space="preserve">OHI Toolbox File System</w:t>
      </w:r>
    </w:p>
    <w:bookmarkEnd w:id="53"/>
    <w:p>
      <w:r>
        <w:t xml:space="preserve">This section describes the files within your GitHub repository, which can be viewed online at with your country’s three-letter code. For example,</w:t>
      </w:r>
      <w:r>
        <w:t xml:space="preserve"> </w:t>
      </w:r>
      <w:hyperlink r:id="rId54">
        <w:r>
          <w:rPr>
            <w:rStyle w:val="Link"/>
          </w:rPr>
          <w:t xml:space="preserve">https://github.com/OHI-Science/can</w:t>
        </w:r>
      </w:hyperlink>
      <w:r>
        <w:t xml:space="preserve">. You are able to view all the files in the repository online through GitHub. You are also able to download the repository from the website, but to be able to sync any modifications back to GitHub, you will need to ‘</w:t>
      </w:r>
      <w:r>
        <w:rPr>
          <w:b/>
        </w:rPr>
        <w:t xml:space="preserve">clone</w:t>
      </w:r>
      <w:r>
        <w:t xml:space="preserve">’ this repository following the steps in the ‘Installing the Toolbox’ section below.</w:t>
      </w:r>
    </w:p>
    <w:p>
      <w:r>
        <w:t xml:space="preserve">The following is an orientation to the Toolbox file system, whether you are viewing it online through GitHub, or have downloaded or cloned it to your computer.</w:t>
      </w:r>
    </w:p>
    <w:bookmarkStart w:id="55" w:name="assessments-and-scenarios"/>
    <w:p>
      <w:pPr>
        <w:pStyle w:val="Heading3"/>
      </w:pPr>
      <w:r>
        <w:t xml:space="preserve">Assessments and scenarios</w:t>
      </w:r>
    </w:p>
    <w:bookmarkEnd w:id="55"/>
    <w:p>
      <w:r>
        <w:t xml:space="preserve">Your</w:t>
      </w:r>
      <w:r>
        <w:t xml:space="preserve"> </w:t>
      </w:r>
      <w:r>
        <w:rPr>
          <w:b/>
        </w:rPr>
        <w:t xml:space="preserve">assessment</w:t>
      </w:r>
      <w:r>
        <w:t xml:space="preserve">, i.e. your GitHub repository, contains a several files. The most important is your</w:t>
      </w:r>
      <w:r>
        <w:t xml:space="preserve"> </w:t>
      </w:r>
      <w:r>
        <w:rPr>
          <w:b/>
        </w:rPr>
        <w:t xml:space="preserve">scenario</w:t>
      </w:r>
      <w:r>
        <w:t xml:space="preserve"> </w:t>
      </w:r>
      <w:r>
        <w:t xml:space="preserve">folder:</w:t>
      </w:r>
      <w:r>
        <w:t xml:space="preserve"> </w:t>
      </w:r>
      <w:r>
        <w:rPr>
          <w:i/>
        </w:rPr>
        <w:t xml:space="preserve">subcountry2014</w:t>
      </w:r>
      <w:r>
        <w:t xml:space="preserve"> </w:t>
      </w:r>
      <w:r>
        <w:t xml:space="preserve">(other files are specific to GitHub and will not change). Your scenario folder contains all the files needed to calculate scores, and they are described in detail below. This scenario folder is named</w:t>
      </w:r>
      <w:r>
        <w:t xml:space="preserve"> </w:t>
      </w:r>
      <w:r>
        <w:rPr>
          <w:i/>
        </w:rPr>
        <w:t xml:space="preserve">subcountry2014</w:t>
      </w:r>
      <w:r>
        <w:t xml:space="preserve"> </w:t>
      </w:r>
      <w:r>
        <w:t xml:space="preserve">to indicate that it is based on data from the 2014 global assessment, with data extracted per subcountry region (i.e. state, province, district, as per gadm.org). You can rename your scenario folder to better reflect the spatial and temporal scale of your assessment after you have set up your GitHub account. Eventually, you will likely have multiple scenario folders that contain analysis for different years or for exploring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58"/>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this example,</w:t>
      </w:r>
      <w:r>
        <w:t xml:space="preserve"> </w:t>
      </w:r>
      <w:r>
        <w:rPr>
          <w:b/>
        </w:rPr>
        <w:t xml:space="preserve">Ecuador (ecu)</w:t>
      </w:r>
      <w:r>
        <w:t xml:space="preserve"> </w:t>
      </w:r>
      <w:r>
        <w:t xml:space="preserve">is the assessment repository and</w:t>
      </w:r>
      <w:r>
        <w:t xml:space="preserve"> </w:t>
      </w:r>
      <w:r>
        <w:rPr>
          <w:i/>
        </w:rPr>
        <w:t xml:space="preserve">subcountry2014</w:t>
      </w:r>
      <w:r>
        <w:t xml:space="preserve"> </w:t>
      </w:r>
      <w:r>
        <w:t xml:space="preserve">is the scenario folder.</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59"/>
                    <a:stretch>
                      <a:fillRect/>
                    </a:stretch>
                  </pic:blipFill>
                  <pic:spPr bwMode="auto">
                    <a:xfrm>
                      <a:off x="0" y="0"/>
                      <a:ext cx="3606800" cy="952500"/>
                    </a:xfrm>
                    <a:prstGeom prst="rect">
                      <a:avLst/>
                    </a:prstGeom>
                    <a:noFill/>
                    <a:ln w="9525">
                      <a:noFill/>
                      <a:headEnd/>
                      <a:tailEnd/>
                    </a:ln>
                  </pic:spPr>
                </pic:pic>
              </a:graphicData>
            </a:graphic>
          </wp:inline>
        </w:drawing>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60"/>
                    <a:stretch>
                      <a:fillRect/>
                    </a:stretch>
                  </pic:blipFill>
                  <pic:spPr bwMode="auto">
                    <a:xfrm>
                      <a:off x="0" y="0"/>
                      <a:ext cx="3606800" cy="8255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61" w:name="layers.csv"/>
    <w:p>
      <w:pPr>
        <w:pStyle w:val="Heading3"/>
      </w:pPr>
      <w:r>
        <w:rPr>
          <w:i/>
        </w:rPr>
        <w:t xml:space="preserve">layers.csv</w:t>
      </w:r>
    </w:p>
    <w:bookmarkEnd w:id="61"/>
    <w:p>
      <w:r>
        <w:rPr>
          <w:rStyle w:val="VerbatimChar"/>
        </w:rPr>
        <w:t xml:space="preserve">layers.csv</w:t>
      </w:r>
      <w:r>
        <w:t xml:space="preserve"> </w:t>
      </w:r>
      <w:r>
        <w:t xml:space="preserve">is the registry that manages all data to be used in the Toolbox.</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62"/>
                    <a:stretch>
                      <a:fillRect/>
                    </a:stretch>
                  </pic:blipFill>
                  <pic:spPr bwMode="auto">
                    <a:xfrm>
                      <a:off x="0" y="0"/>
                      <a:ext cx="9144000" cy="17653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4"/>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4"/>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4"/>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4"/>
          <w:ilvl w:val="0"/>
        </w:numPr>
      </w:pPr>
      <w:r>
        <w:rPr>
          <w:b/>
        </w:rPr>
        <w:t xml:space="preserve">fld_value</w:t>
      </w:r>
      <w:r>
        <w:t xml:space="preserve"> </w:t>
      </w:r>
      <w:r>
        <w:t xml:space="preserve">indicates the units along with the units column.</w:t>
      </w:r>
    </w:p>
    <w:p>
      <w:pPr>
        <w:pStyle w:val="Compact"/>
        <w:numPr>
          <w:numId w:val="24"/>
          <w:ilvl w:val="0"/>
        </w:numPr>
      </w:pPr>
      <w:r>
        <w:rPr>
          <w:b/>
        </w:rPr>
        <w:t xml:space="preserve">units</w:t>
      </w:r>
      <w:r>
        <w:t xml:space="preserve"> </w:t>
      </w:r>
      <w:r>
        <w:t xml:space="preserve">some clarification about the unit of measure in which the data are reported</w:t>
      </w:r>
    </w:p>
    <w:p>
      <w:pPr>
        <w:pStyle w:val="Compact"/>
        <w:numPr>
          <w:numId w:val="2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63" w:name="layers-folder"/>
    <w:p>
      <w:pPr>
        <w:pStyle w:val="Heading3"/>
      </w:pPr>
      <w:r>
        <w:rPr>
          <w:i/>
        </w:rPr>
        <w:t xml:space="preserve">layers</w:t>
      </w:r>
      <w:r>
        <w:t xml:space="preserve"> </w:t>
      </w:r>
      <w:r>
        <w:t xml:space="preserve">folder</w:t>
      </w:r>
    </w:p>
    <w:bookmarkEnd w:id="6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64"/>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65" w:name="conf-folder"/>
    <w:p>
      <w:pPr>
        <w:pStyle w:val="Heading3"/>
      </w:pPr>
      <w:r>
        <w:rPr>
          <w:i/>
        </w:rPr>
        <w:t xml:space="preserve">conf</w:t>
      </w:r>
      <w:r>
        <w:t xml:space="preserve"> </w:t>
      </w:r>
      <w:r>
        <w:t xml:space="preserve">folder</w:t>
      </w:r>
    </w:p>
    <w:bookmarkEnd w:id="6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66"/>
                    <a:stretch>
                      <a:fillRect/>
                    </a:stretch>
                  </pic:blipFill>
                  <pic:spPr bwMode="auto">
                    <a:xfrm>
                      <a:off x="0" y="0"/>
                      <a:ext cx="3606800" cy="977900"/>
                    </a:xfrm>
                    <a:prstGeom prst="rect">
                      <a:avLst/>
                    </a:prstGeom>
                    <a:noFill/>
                    <a:ln w="9525">
                      <a:noFill/>
                      <a:headEnd/>
                      <a:tailEnd/>
                    </a:ln>
                  </pic:spPr>
                </pic:pic>
              </a:graphicData>
            </a:graphic>
          </wp:inline>
        </w:drawing>
      </w:r>
    </w:p>
    <w:bookmarkStart w:id="67" w:name="config.r"/>
    <w:p>
      <w:pPr>
        <w:pStyle w:val="Heading4"/>
      </w:pPr>
      <w:r>
        <w:rPr>
          <w:i/>
        </w:rPr>
        <w:t xml:space="preserve">config.r</w:t>
      </w:r>
    </w:p>
    <w:bookmarkEnd w:id="67"/>
    <w:p>
      <w:r>
        <w:rPr>
          <w:rStyle w:val="VerbatimChar"/>
        </w:rPr>
        <w:t xml:space="preserve">config.r</w:t>
      </w:r>
      <w:r>
        <w:t xml:space="preserve"> </w:t>
      </w:r>
      <w:r>
        <w:t xml:space="preserve">is an R script that configures labeling and constants appropriately.</w:t>
      </w:r>
    </w:p>
    <w:bookmarkStart w:id="68" w:name="functions.r"/>
    <w:p>
      <w:pPr>
        <w:pStyle w:val="Heading4"/>
      </w:pPr>
      <w:r>
        <w:rPr>
          <w:i/>
        </w:rPr>
        <w:t xml:space="preserve">functions.r</w:t>
      </w:r>
    </w:p>
    <w:bookmarkEnd w:id="6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69" w:name="goals.csv"/>
    <w:p>
      <w:pPr>
        <w:pStyle w:val="Heading4"/>
      </w:pPr>
      <w:r>
        <w:rPr>
          <w:i/>
        </w:rPr>
        <w:t xml:space="preserve">goals.csv</w:t>
      </w:r>
    </w:p>
    <w:bookmarkEnd w:id="6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70" w:name="pressures_matrix.csv"/>
    <w:p>
      <w:pPr>
        <w:pStyle w:val="Heading4"/>
      </w:pPr>
      <w:r>
        <w:rPr>
          <w:i/>
        </w:rPr>
        <w:t xml:space="preserve">pressures_matrix.csv</w:t>
      </w:r>
    </w:p>
    <w:bookmarkEnd w:id="7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71" w:name="resilience_matrix.csv"/>
    <w:p>
      <w:pPr>
        <w:pStyle w:val="Heading4"/>
      </w:pPr>
      <w:r>
        <w:rPr>
          <w:i/>
        </w:rPr>
        <w:t xml:space="preserve">resilience_matrix.csv</w:t>
      </w:r>
    </w:p>
    <w:bookmarkEnd w:id="7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72" w:name="resilience_weights.csv"/>
    <w:p>
      <w:pPr>
        <w:pStyle w:val="Heading4"/>
      </w:pPr>
      <w:r>
        <w:rPr>
          <w:i/>
        </w:rPr>
        <w:t xml:space="preserve">resilience_weights.csv</w:t>
      </w:r>
    </w:p>
    <w:bookmarkEnd w:id="7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73" w:name="spatial-folder"/>
    <w:p>
      <w:pPr>
        <w:pStyle w:val="Heading3"/>
      </w:pPr>
      <w:r>
        <w:t xml:space="preserve">spatial folder</w:t>
      </w:r>
    </w:p>
    <w:bookmarkEnd w:id="7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74" w:name="launchapp_code.r"/>
    <w:p>
      <w:pPr>
        <w:pStyle w:val="Heading3"/>
      </w:pPr>
      <w:r>
        <w:t xml:space="preserve">launchApp_code.R</w:t>
      </w:r>
    </w:p>
    <w:bookmarkEnd w:id="74"/>
    <w:p>
      <w:r>
        <w:t xml:space="preserve">The App can be launched through R by running the code in lauchApp_code.R.</w:t>
      </w:r>
    </w:p>
    <w:bookmarkStart w:id="75" w:name="layers-empty_swapping-global-mean.csv"/>
    <w:p>
      <w:pPr>
        <w:pStyle w:val="Heading3"/>
      </w:pPr>
      <w:r>
        <w:t xml:space="preserve">layers-empty_swapping-global-mean.csv</w:t>
      </w:r>
    </w:p>
    <w:bookmarkEnd w:id="7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76" w:name="calculate_scores.r"/>
    <w:p>
      <w:pPr>
        <w:pStyle w:val="Heading3"/>
      </w:pPr>
      <w:r>
        <w:rPr>
          <w:i/>
        </w:rPr>
        <w:t xml:space="preserve">calculate_scores.r</w:t>
      </w:r>
    </w:p>
    <w:bookmarkEnd w:id="7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77" w:name="scores.csv"/>
    <w:p>
      <w:pPr>
        <w:pStyle w:val="Heading3"/>
      </w:pPr>
      <w:r>
        <w:t xml:space="preserve">scores.csv</w:t>
      </w:r>
    </w:p>
    <w:bookmarkEnd w:id="7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78" w:name="relaunching-the-toolbox"/>
    <w:p>
      <w:pPr>
        <w:pStyle w:val="Heading3"/>
      </w:pPr>
      <w:r>
        <w:t xml:space="preserve">Relaunching the Toolbox</w:t>
      </w:r>
    </w:p>
    <w:bookmarkEnd w:id="7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79" w:name="discovering-and-gathering-appropriate-data-and-indicators"/>
    <w:p>
      <w:pPr>
        <w:pStyle w:val="Heading2"/>
      </w:pPr>
      <w:r>
        <w:t xml:space="preserve">Discovering and Gathering Appropriate Data and Indicators</w:t>
      </w:r>
    </w:p>
    <w:bookmarkEnd w:id="7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80" w:name="data-sources"/>
    <w:p>
      <w:pPr>
        <w:pStyle w:val="Heading3"/>
      </w:pPr>
      <w:r>
        <w:t xml:space="preserve">Data sources</w:t>
      </w:r>
    </w:p>
    <w:bookmarkEnd w:id="80"/>
    <w:p>
      <w:r>
        <w:t xml:space="preserve">Existing data and indicators can be gathered from many sources across environmental, social, and economic disciplines, including:</w:t>
      </w:r>
    </w:p>
    <w:p>
      <w:pPr>
        <w:pStyle w:val="Compact"/>
        <w:numPr>
          <w:numId w:val="25"/>
          <w:ilvl w:val="0"/>
        </w:numPr>
      </w:pPr>
      <w:r>
        <w:t xml:space="preserve">government reports</w:t>
      </w:r>
    </w:p>
    <w:p>
      <w:pPr>
        <w:pStyle w:val="Compact"/>
        <w:numPr>
          <w:numId w:val="25"/>
          <w:ilvl w:val="0"/>
        </w:numPr>
      </w:pPr>
      <w:r>
        <w:t xml:space="preserve">government websites</w:t>
      </w:r>
    </w:p>
    <w:p>
      <w:pPr>
        <w:pStyle w:val="Compact"/>
        <w:numPr>
          <w:numId w:val="25"/>
          <w:ilvl w:val="0"/>
        </w:numPr>
      </w:pPr>
      <w:r>
        <w:t xml:space="preserve">academic literature</w:t>
      </w:r>
    </w:p>
    <w:p>
      <w:pPr>
        <w:pStyle w:val="Compact"/>
        <w:numPr>
          <w:numId w:val="25"/>
          <w:ilvl w:val="0"/>
        </w:numPr>
      </w:pPr>
      <w:r>
        <w:t xml:space="preserve">masters and PhD theses</w:t>
      </w:r>
    </w:p>
    <w:p>
      <w:pPr>
        <w:pStyle w:val="Compact"/>
        <w:numPr>
          <w:numId w:val="25"/>
          <w:ilvl w:val="0"/>
        </w:numPr>
      </w:pPr>
      <w:r>
        <w:t xml:space="preserve">university websites</w:t>
      </w:r>
    </w:p>
    <w:p>
      <w:pPr>
        <w:pStyle w:val="Compact"/>
        <w:numPr>
          <w:numId w:val="25"/>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81" w:name="data-gathering-responsibilities"/>
    <w:p>
      <w:pPr>
        <w:pStyle w:val="Heading3"/>
      </w:pPr>
      <w:r>
        <w:t xml:space="preserve">Data gathering responsibilities</w:t>
      </w:r>
    </w:p>
    <w:bookmarkEnd w:id="8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82" w:name="the-process-of-data-discovery"/>
    <w:p>
      <w:pPr>
        <w:pStyle w:val="Heading3"/>
      </w:pPr>
      <w:r>
        <w:t xml:space="preserve">The process of data discovery</w:t>
      </w:r>
    </w:p>
    <w:bookmarkEnd w:id="8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124200" cy="21590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83"/>
                    <a:stretch>
                      <a:fillRect/>
                    </a:stretch>
                  </pic:blipFill>
                  <pic:spPr bwMode="auto">
                    <a:xfrm>
                      <a:off x="0" y="0"/>
                      <a:ext cx="3124200" cy="21590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84" w:name="requirements-for-data-layers"/>
    <w:p>
      <w:pPr>
        <w:pStyle w:val="Heading3"/>
      </w:pPr>
      <w:r>
        <w:t xml:space="preserve">Requirements for data layers</w:t>
      </w:r>
    </w:p>
    <w:bookmarkEnd w:id="84"/>
    <w:p>
      <w:r>
        <w:t xml:space="preserve">Four requirements to remember when investigating (or ‘scoping’) potential data layers are:</w:t>
      </w:r>
    </w:p>
    <w:p>
      <w:pPr>
        <w:pStyle w:val="Compact"/>
        <w:numPr>
          <w:numId w:val="26"/>
          <w:ilvl w:val="0"/>
        </w:numPr>
      </w:pPr>
      <w:r>
        <w:t xml:space="preserve">relevance to ocean health</w:t>
      </w:r>
    </w:p>
    <w:p>
      <w:pPr>
        <w:pStyle w:val="Compact"/>
        <w:numPr>
          <w:numId w:val="26"/>
          <w:ilvl w:val="0"/>
        </w:numPr>
      </w:pPr>
      <w:r>
        <w:t xml:space="preserve">how to set the reference point</w:t>
      </w:r>
    </w:p>
    <w:p>
      <w:pPr>
        <w:pStyle w:val="Compact"/>
        <w:numPr>
          <w:numId w:val="26"/>
          <w:ilvl w:val="0"/>
        </w:numPr>
      </w:pPr>
      <w:r>
        <w:t xml:space="preserve">spatial scale</w:t>
      </w:r>
    </w:p>
    <w:p>
      <w:pPr>
        <w:pStyle w:val="Compact"/>
        <w:numPr>
          <w:numId w:val="26"/>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85" w:name="relevance-to-ocean-health"/>
    <w:p>
      <w:pPr>
        <w:pStyle w:val="Heading4"/>
      </w:pPr>
      <w:r>
        <w:t xml:space="preserve">Relevance to ocean health</w:t>
      </w:r>
    </w:p>
    <w:bookmarkEnd w:id="85"/>
    <w:p>
      <w:r>
        <w:t xml:space="preserve">There must be a clear connection between the data and ocean health, and determining this will be closely linked to each goal model.</w:t>
      </w:r>
    </w:p>
    <w:bookmarkStart w:id="86" w:name="reference-point"/>
    <w:p>
      <w:pPr>
        <w:pStyle w:val="Heading4"/>
      </w:pPr>
      <w:r>
        <w:t xml:space="preserve">Reference point</w:t>
      </w:r>
    </w:p>
    <w:bookmarkEnd w:id="8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7"/>
          <w:ilvl w:val="0"/>
        </w:numPr>
      </w:pPr>
      <w:r>
        <w:t xml:space="preserve">Is there a known relationship associated with these data?</w:t>
      </w:r>
    </w:p>
    <w:p>
      <w:pPr>
        <w:pStyle w:val="Compact"/>
        <w:numPr>
          <w:numId w:val="27"/>
          <w:ilvl w:val="0"/>
        </w:numPr>
      </w:pPr>
      <w:r>
        <w:t xml:space="preserve">Have policy targets been set regarding these data?</w:t>
      </w:r>
    </w:p>
    <w:p>
      <w:pPr>
        <w:pStyle w:val="Compact"/>
        <w:numPr>
          <w:numId w:val="27"/>
          <w:ilvl w:val="0"/>
        </w:numPr>
      </w:pPr>
      <w:r>
        <w:t xml:space="preserve">Would a historic target be appropriate?</w:t>
      </w:r>
    </w:p>
    <w:p>
      <w:pPr>
        <w:pStyle w:val="Compact"/>
        <w:numPr>
          <w:numId w:val="27"/>
          <w:ilvl w:val="0"/>
        </w:numPr>
      </w:pPr>
      <w:r>
        <w:t xml:space="preserve">Could a region within the study area be set as a spatial target?</w:t>
      </w:r>
    </w:p>
    <w:bookmarkStart w:id="87" w:name="appropriate-spatial-scale"/>
    <w:p>
      <w:pPr>
        <w:pStyle w:val="Heading4"/>
      </w:pPr>
      <w:r>
        <w:t xml:space="preserve">Appropriate spatial scale</w:t>
      </w:r>
    </w:p>
    <w:bookmarkEnd w:id="87"/>
    <w:p>
      <w:r>
        <w:t xml:space="preserve">Data must be available for every region within the study area.*</w:t>
      </w:r>
    </w:p>
    <w:bookmarkStart w:id="88" w:name="appropriate-temporal-scale"/>
    <w:p>
      <w:pPr>
        <w:pStyle w:val="Heading4"/>
      </w:pPr>
      <w:r>
        <w:t xml:space="preserve">Appropriate temporal scale</w:t>
      </w:r>
    </w:p>
    <w:bookmarkEnd w:id="8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89" w:name="notes-about-data-and-regions"/>
    <w:p>
      <w:pPr>
        <w:pStyle w:val="Heading3"/>
      </w:pPr>
      <w:r>
        <w:t xml:space="preserve">Notes about data and regions</w:t>
      </w:r>
    </w:p>
    <w:bookmarkEnd w:id="8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2755900" cy="21590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90"/>
                    <a:stretch>
                      <a:fillRect/>
                    </a:stretch>
                  </pic:blipFill>
                  <pic:spPr bwMode="auto">
                    <a:xfrm>
                      <a:off x="0" y="0"/>
                      <a:ext cx="2755900" cy="2159000"/>
                    </a:xfrm>
                    <a:prstGeom prst="rect">
                      <a:avLst/>
                    </a:prstGeom>
                    <a:noFill/>
                    <a:ln w="9525">
                      <a:noFill/>
                      <a:headEnd/>
                      <a:tailEnd/>
                    </a:ln>
                  </pic:spPr>
                </pic:pic>
              </a:graphicData>
            </a:graphic>
          </wp:inline>
        </w:drawing>
      </w:r>
    </w:p>
    <w:bookmarkStart w:id="91" w:name="example-us-west-coast-data-discovery"/>
    <w:p>
      <w:pPr>
        <w:pStyle w:val="Heading3"/>
      </w:pPr>
      <w:r>
        <w:t xml:space="preserve">Example: US West Coast data discovery</w:t>
      </w:r>
    </w:p>
    <w:bookmarkEnd w:id="9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92" w:name="reasons-data-were-excluded"/>
    <w:p>
      <w:pPr>
        <w:pStyle w:val="Heading4"/>
      </w:pPr>
      <w:r>
        <w:t xml:space="preserve">Reasons data were excluded</w:t>
      </w:r>
    </w:p>
    <w:bookmarkEnd w:id="9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8"/>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8"/>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8"/>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8"/>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93" w:name="creative-approaches-to-using-data"/>
    <w:p>
      <w:pPr>
        <w:pStyle w:val="Heading4"/>
      </w:pPr>
      <w:r>
        <w:t xml:space="preserve">Creative approaches to using data</w:t>
      </w:r>
    </w:p>
    <w:bookmarkEnd w:id="93"/>
    <w:p>
      <w:pPr>
        <w:pStyle w:val="Compact"/>
        <w:numPr>
          <w:numId w:val="29"/>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94" w:name="updating-pressures-and-resilience"/>
    <w:p>
      <w:pPr>
        <w:pStyle w:val="Heading2"/>
      </w:pPr>
      <w:r>
        <w:t xml:space="preserve">Updating pressures and resilience</w:t>
      </w:r>
    </w:p>
    <w:bookmarkEnd w:id="94"/>
    <w:bookmarkStart w:id="95" w:name="introduction-1"/>
    <w:p>
      <w:pPr>
        <w:pStyle w:val="Heading3"/>
      </w:pPr>
      <w:r>
        <w:t xml:space="preserve">Introduction</w:t>
      </w:r>
    </w:p>
    <w:bookmarkEnd w:id="95"/>
    <w:p>
      <w:r>
        <w:t xml:space="preserve">'Pressures' and 'Resilience' are two of the four dimensions with which each goal/sub-goal is evaluated (the other two are 'Present Status' and 'Future Trend').</w:t>
      </w:r>
    </w:p>
    <w:p>
      <w:pPr>
        <w:pStyle w:val="Compact"/>
        <w:numPr>
          <w:numId w:val="30"/>
          <w:ilvl w:val="0"/>
        </w:numPr>
      </w:pPr>
      <w:r>
        <w:rPr>
          <w:b/>
        </w:rPr>
        <w:t xml:space="preserve">Pressures</w:t>
      </w:r>
      <w:r>
        <w:t xml:space="preserve"> </w:t>
      </w:r>
      <w:r>
        <w:t xml:space="preserve">are the sum of the ecological and social pressures that negatively affect goal scores.</w:t>
      </w:r>
    </w:p>
    <w:p>
      <w:pPr>
        <w:pStyle w:val="Compact"/>
        <w:numPr>
          <w:numId w:val="30"/>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3606800" cy="1295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96"/>
                    <a:stretch>
                      <a:fillRect/>
                    </a:stretch>
                  </pic:blipFill>
                  <pic:spPr bwMode="auto">
                    <a:xfrm>
                      <a:off x="0" y="0"/>
                      <a:ext cx="3606800" cy="1295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9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31"/>
          <w:ilvl w:val="0"/>
        </w:numPr>
      </w:pPr>
      <w:r>
        <w:t xml:space="preserve">Understand the pressures and resilience measures included in completed global assessment and determine whether they are relevant locally.</w:t>
      </w:r>
    </w:p>
    <w:p>
      <w:pPr>
        <w:pStyle w:val="Compact"/>
        <w:numPr>
          <w:numId w:val="31"/>
          <w:ilvl w:val="0"/>
        </w:numPr>
      </w:pPr>
      <w:r>
        <w:t xml:space="preserve">Identify and categorize new local pressures not captured in the pressures matrix.</w:t>
      </w:r>
    </w:p>
    <w:p>
      <w:pPr>
        <w:pStyle w:val="Compact"/>
        <w:numPr>
          <w:numId w:val="31"/>
          <w:ilvl w:val="0"/>
        </w:numPr>
      </w:pPr>
      <w:r>
        <w:t xml:space="preserve">Identify and categorize new local resilience measures (laws, regulations) not captured in the resilience matrix.</w:t>
      </w:r>
    </w:p>
    <w:p>
      <w:pPr>
        <w:pStyle w:val="Compact"/>
        <w:numPr>
          <w:numId w:val="31"/>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98" w:name="explore-local-pressures"/>
    <w:p>
      <w:pPr>
        <w:pStyle w:val="Heading3"/>
      </w:pPr>
      <w:r>
        <w:t xml:space="preserve">Explore local pressures</w:t>
      </w:r>
    </w:p>
    <w:bookmarkEnd w:id="9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9"/>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2"/>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2"/>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100" w:name="determine-how-the-pressure-affects-goals"/>
    <w:p>
      <w:pPr>
        <w:pStyle w:val="Heading3"/>
      </w:pPr>
      <w:r>
        <w:t xml:space="preserve">Determine how the pressure affects goals</w:t>
      </w:r>
    </w:p>
    <w:bookmarkEnd w:id="100"/>
    <w:p>
      <w:r>
        <w:t xml:space="preserve">Next, you will need to:</w:t>
      </w:r>
    </w:p>
    <w:p>
      <w:pPr>
        <w:pStyle w:val="Compact"/>
        <w:numPr>
          <w:numId w:val="33"/>
          <w:ilvl w:val="0"/>
        </w:numPr>
      </w:pPr>
      <w:r>
        <w:t xml:space="preserve">Map which goals are affected by a given pressure layer.</w:t>
      </w:r>
    </w:p>
    <w:p>
      <w:pPr>
        <w:pStyle w:val="Compact"/>
        <w:numPr>
          <w:numId w:val="33"/>
          <w:ilvl w:val="0"/>
        </w:numPr>
      </w:pPr>
      <w:r>
        <w:t xml:space="preserve">Determine the appropriate rank weighting (how important the pressure is for the delivery of the goal/component).</w:t>
      </w:r>
    </w:p>
    <w:p>
      <w:pPr>
        <w:pStyle w:val="Compact"/>
        <w:numPr>
          <w:numId w:val="33"/>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101" w:name="identify-available-pressures-data"/>
    <w:p>
      <w:pPr>
        <w:pStyle w:val="Heading3"/>
      </w:pPr>
      <w:r>
        <w:t xml:space="preserve">Identify available pressures data</w:t>
      </w:r>
    </w:p>
    <w:bookmarkEnd w:id="10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102" w:name="explore-local-resilience"/>
    <w:p>
      <w:pPr>
        <w:pStyle w:val="Heading3"/>
      </w:pPr>
      <w:r>
        <w:t xml:space="preserve">Explore local resilience</w:t>
      </w:r>
    </w:p>
    <w:bookmarkEnd w:id="10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3"/>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104" w:name="identify-regulatory-resilience-measures-for-any-new-ecological-pressures"/>
    <w:p>
      <w:pPr>
        <w:pStyle w:val="Heading3"/>
      </w:pPr>
      <w:r>
        <w:t xml:space="preserve">Identify regulatory resilience measures for any new ecological pressures</w:t>
      </w:r>
    </w:p>
    <w:bookmarkEnd w:id="104"/>
    <w:p>
      <w:r>
        <w:t xml:space="preserve">As you explore any new local resilience measures to be included, remember that any new pressure in the ecological resilience category with a rank of 2 or 3 will need a corresponding resilience measure.</w:t>
      </w:r>
    </w:p>
    <w:bookmarkStart w:id="105" w:name="determine-how-the-resilience-measure-affects-goals"/>
    <w:p>
      <w:pPr>
        <w:pStyle w:val="Heading3"/>
      </w:pPr>
      <w:r>
        <w:t xml:space="preserve">Determine how the resilience measure affects goals</w:t>
      </w:r>
    </w:p>
    <w:bookmarkEnd w:id="105"/>
    <w:p>
      <w:r>
        <w:t xml:space="preserve">Next, you will need:</w:t>
      </w:r>
    </w:p>
    <w:p>
      <w:pPr>
        <w:pStyle w:val="Compact"/>
        <w:numPr>
          <w:numId w:val="34"/>
          <w:ilvl w:val="0"/>
        </w:numPr>
      </w:pPr>
      <w:r>
        <w:t xml:space="preserve">Map which goals are affected by a given resilience layer.</w:t>
      </w:r>
    </w:p>
    <w:p>
      <w:pPr>
        <w:pStyle w:val="Compact"/>
        <w:numPr>
          <w:numId w:val="34"/>
          <w:ilvl w:val="0"/>
        </w:numPr>
      </w:pPr>
      <w:r>
        <w:t xml:space="preserve">Determine the appropriate rank weighting, (how important the resilience is in counteracting a pressure).</w:t>
      </w:r>
    </w:p>
    <w:p>
      <w:pPr>
        <w:pStyle w:val="Compact"/>
        <w:numPr>
          <w:numId w:val="34"/>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106" w:name="identify-available-resilience-data"/>
    <w:p>
      <w:pPr>
        <w:pStyle w:val="Heading3"/>
      </w:pPr>
      <w:r>
        <w:t xml:space="preserve">Identify available resilience data</w:t>
      </w:r>
    </w:p>
    <w:bookmarkEnd w:id="10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5"/>
          <w:ilvl w:val="0"/>
        </w:numPr>
      </w:pPr>
      <w:r>
        <w:t xml:space="preserve">Existence of rules and regulations: Are there institutional structures in place to appropriately address the ecological pressure?</w:t>
      </w:r>
    </w:p>
    <w:p>
      <w:pPr>
        <w:pStyle w:val="Compact"/>
        <w:numPr>
          <w:numId w:val="35"/>
          <w:ilvl w:val="0"/>
        </w:numPr>
      </w:pPr>
      <w:r>
        <w:t xml:space="preserve">Implementation and Enforcement: Have these structures been appropriately implemented and are there enforcement mechanisms in place?</w:t>
      </w:r>
    </w:p>
    <w:p>
      <w:pPr>
        <w:pStyle w:val="Compact"/>
        <w:numPr>
          <w:numId w:val="35"/>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7" w:name="formatting-data-for-the-toolbox"/>
    <w:p>
      <w:pPr>
        <w:pStyle w:val="Heading2"/>
      </w:pPr>
      <w:r>
        <w:t xml:space="preserve">Formatting Data for the Toolbox</w:t>
      </w:r>
    </w:p>
    <w:bookmarkEnd w:id="107"/>
    <w:bookmarkStart w:id="108" w:name="introduction-2"/>
    <w:p>
      <w:pPr>
        <w:pStyle w:val="Heading3"/>
      </w:pPr>
      <w:r>
        <w:t xml:space="preserve">Introduction</w:t>
      </w:r>
    </w:p>
    <w:bookmarkEnd w:id="10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6"/>
          <w:ilvl w:val="0"/>
        </w:numPr>
      </w:pPr>
      <w:r>
        <w:t xml:space="preserve">At least five years of data are available,</w:t>
      </w:r>
    </w:p>
    <w:p>
      <w:pPr>
        <w:pStyle w:val="Compact"/>
        <w:numPr>
          <w:numId w:val="36"/>
          <w:ilvl w:val="0"/>
        </w:numPr>
      </w:pPr>
      <w:r>
        <w:t xml:space="preserve">There are no data gaps</w:t>
      </w:r>
    </w:p>
    <w:p>
      <w:pPr>
        <w:pStyle w:val="Compact"/>
        <w:numPr>
          <w:numId w:val="36"/>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09"/>
                    <a:stretch>
                      <a:fillRect/>
                    </a:stretch>
                  </pic:blipFill>
                  <pic:spPr bwMode="auto">
                    <a:xfrm>
                      <a:off x="0" y="0"/>
                      <a:ext cx="3606800" cy="2044700"/>
                    </a:xfrm>
                    <a:prstGeom prst="rect">
                      <a:avLst/>
                    </a:prstGeom>
                    <a:noFill/>
                    <a:ln w="9525">
                      <a:noFill/>
                      <a:headEnd/>
                      <a:tailEnd/>
                    </a:ln>
                  </pic:spPr>
                </pic:pic>
              </a:graphicData>
            </a:graphic>
          </wp:inline>
        </w:drawing>
      </w:r>
    </w:p>
    <w:bookmarkStart w:id="110" w:name="gapfilling"/>
    <w:p>
      <w:pPr>
        <w:pStyle w:val="Heading3"/>
      </w:pPr>
      <w:r>
        <w:t xml:space="preserve">Gapfilling</w:t>
      </w:r>
    </w:p>
    <w:bookmarkEnd w:id="11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11" w:name="temporal-gapfilling"/>
    <w:p>
      <w:pPr>
        <w:pStyle w:val="Heading4"/>
      </w:pPr>
      <w:r>
        <w:t xml:space="preserve">Temporal gapfilling</w:t>
      </w:r>
    </w:p>
    <w:bookmarkEnd w:id="11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2"/>
                    <a:stretch>
                      <a:fillRect/>
                    </a:stretch>
                  </pic:blipFill>
                  <pic:spPr bwMode="auto">
                    <a:xfrm>
                      <a:off x="0" y="0"/>
                      <a:ext cx="2654300" cy="21590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16" w:name="spatial-gapfilling"/>
    <w:p>
      <w:pPr>
        <w:pStyle w:val="Heading4"/>
      </w:pPr>
      <w:r>
        <w:t xml:space="preserve">Spatial gapfilling</w:t>
      </w:r>
    </w:p>
    <w:bookmarkEnd w:id="116"/>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7"/>
          <w:ilvl w:val="0"/>
        </w:numPr>
      </w:pPr>
      <w:r>
        <w:t xml:space="preserve">proximity: can it be assumed that nearby regions have similar properties?</w:t>
      </w:r>
    </w:p>
    <w:p>
      <w:pPr>
        <w:numPr>
          <w:numId w:val="37"/>
          <w:ilvl w:val="0"/>
        </w:numPr>
      </w:pPr>
      <w:r>
        <w:t xml:space="preserve">study area: are data reported for the study area, and can those data be used for subcountry regions?</w:t>
      </w:r>
    </w:p>
    <w:p>
      <w:pPr>
        <w:numPr>
          <w:numId w:val="3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8"/>
          <w:ilvl w:val="0"/>
        </w:numPr>
      </w:pPr>
      <w:r>
        <w:t xml:space="preserve">is located between rgn_id 1 and 3</w:t>
      </w:r>
    </w:p>
    <w:p>
      <w:pPr>
        <w:pStyle w:val="Compact"/>
        <w:numPr>
          <w:numId w:val="38"/>
          <w:ilvl w:val="0"/>
        </w:numPr>
      </w:pPr>
      <w:r>
        <w:t xml:space="preserve">is larger than rgn_id 1</w:t>
      </w:r>
    </w:p>
    <w:p>
      <w:pPr>
        <w:pStyle w:val="Compact"/>
        <w:numPr>
          <w:numId w:val="38"/>
          <w:ilvl w:val="0"/>
        </w:numPr>
      </w:pPr>
      <w:r>
        <w:t xml:space="preserve">has similar population size/demographics to rgn_id 3</w:t>
      </w:r>
    </w:p>
    <w:p>
      <w:pPr>
        <w:pStyle w:val="Compact"/>
        <w:numPr>
          <w:numId w:val="3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9"/>
          <w:ilvl w:val="0"/>
        </w:numPr>
      </w:pPr>
      <w:r>
        <w:t xml:space="preserve">rgn_id 1 because it is in close proximity to rgn_id 2</w:t>
      </w:r>
    </w:p>
    <w:p>
      <w:pPr>
        <w:pStyle w:val="Compact"/>
        <w:numPr>
          <w:numId w:val="39"/>
          <w:ilvl w:val="0"/>
        </w:numPr>
      </w:pPr>
      <w:r>
        <w:t xml:space="preserve">rgn_id 3 because it is in close proximity to rgn_id 2 and has similar population size/demographics</w:t>
      </w:r>
    </w:p>
    <w:p>
      <w:pPr>
        <w:pStyle w:val="Compact"/>
        <w:numPr>
          <w:numId w:val="3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19" w:name="long-formatting"/>
    <w:p>
      <w:pPr>
        <w:pStyle w:val="Heading3"/>
      </w:pPr>
      <w:r>
        <w:t xml:space="preserve">Long formatting</w:t>
      </w:r>
    </w:p>
    <w:bookmarkEnd w:id="11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40"/>
          <w:ilvl w:val="0"/>
        </w:numPr>
      </w:pPr>
      <w:hyperlink r:id="rId121">
        <w:r>
          <w:rPr>
            <w:rStyle w:val="Link"/>
          </w:rPr>
          <w:t xml:space="preserve">http://cran.r-project.org/web/packages/reshape2/reshape2.pdf</w:t>
        </w:r>
      </w:hyperlink>
    </w:p>
    <w:p>
      <w:pPr>
        <w:pStyle w:val="Compact"/>
        <w:numPr>
          <w:numId w:val="40"/>
          <w:ilvl w:val="0"/>
        </w:numPr>
      </w:pPr>
      <w:hyperlink r:id="rId122">
        <w:r>
          <w:rPr>
            <w:rStyle w:val="Link"/>
          </w:rPr>
          <w:t xml:space="preserve">http://www.slideshare.net/jeffreybreen/reshaping-data-in-r</w:t>
        </w:r>
      </w:hyperlink>
    </w:p>
    <w:p>
      <w:pPr>
        <w:pStyle w:val="Compact"/>
        <w:numPr>
          <w:numId w:val="40"/>
          <w:ilvl w:val="0"/>
        </w:numPr>
      </w:pPr>
      <w:hyperlink r:id="rId12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26" w:name="installing-the-toolbox"/>
    <w:p>
      <w:pPr>
        <w:pStyle w:val="Heading1"/>
      </w:pPr>
      <w:r>
        <w:t xml:space="preserve">Installing the Toolbox</w:t>
      </w:r>
    </w:p>
    <w:bookmarkEnd w:id="126"/>
    <w:bookmarkStart w:id="127" w:name="overview"/>
    <w:p>
      <w:pPr>
        <w:pStyle w:val="Heading2"/>
      </w:pPr>
      <w:r>
        <w:t xml:space="preserve">Overview</w:t>
      </w:r>
    </w:p>
    <w:bookmarkEnd w:id="127"/>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‘file system’ section above).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41"/>
          <w:ilvl w:val="0"/>
        </w:numPr>
      </w:pPr>
      <w:r>
        <w:rPr>
          <w:b/>
        </w:rPr>
        <w:t xml:space="preserve">Github App</w:t>
      </w:r>
    </w:p>
    <w:p>
      <w:pPr>
        <w:pStyle w:val="Compact"/>
        <w:numPr>
          <w:numId w:val="41"/>
          <w:ilvl w:val="0"/>
        </w:numPr>
      </w:pPr>
      <w:r>
        <w:t xml:space="preserve">**</w:t>
      </w:r>
      <w:r>
        <w:t xml:space="preserve"> </w:t>
      </w:r>
      <w:r>
        <w:rPr>
          <w:i/>
        </w:rPr>
        <w:t xml:space="preserve">git</w:t>
      </w:r>
      <w:r>
        <w:t xml:space="preserve"> </w:t>
      </w:r>
      <w:r>
        <w:t xml:space="preserve">**</w:t>
      </w:r>
    </w:p>
    <w:p>
      <w:pPr>
        <w:pStyle w:val="Compact"/>
        <w:numPr>
          <w:numId w:val="41"/>
          <w:ilvl w:val="0"/>
        </w:numPr>
      </w:pPr>
      <w:r>
        <w:rPr>
          <w:b/>
        </w:rPr>
        <w:t xml:space="preserve">R</w:t>
      </w:r>
    </w:p>
    <w:p>
      <w:pPr>
        <w:pStyle w:val="Compact"/>
        <w:numPr>
          <w:numId w:val="41"/>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28"/>
                    <a:stretch>
                      <a:fillRect/>
                    </a:stretch>
                  </pic:blipFill>
                  <pic:spPr bwMode="auto">
                    <a:xfrm>
                      <a:off x="0" y="0"/>
                      <a:ext cx="3606800" cy="1041400"/>
                    </a:xfrm>
                    <a:prstGeom prst="rect">
                      <a:avLst/>
                    </a:prstGeom>
                    <a:noFill/>
                    <a:ln w="9525">
                      <a:noFill/>
                      <a:headEnd/>
                      <a:tailEnd/>
                    </a:ln>
                  </pic:spPr>
                </pic:pic>
              </a:graphicData>
            </a:graphic>
          </wp:inline>
        </w:drawing>
      </w:r>
    </w:p>
    <w:bookmarkStart w:id="129" w:name="github"/>
    <w:p>
      <w:pPr>
        <w:pStyle w:val="Heading2"/>
      </w:pPr>
      <w:r>
        <w:t xml:space="preserve">GitHub</w:t>
      </w:r>
    </w:p>
    <w:bookmarkEnd w:id="129"/>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42"/>
          <w:ilvl w:val="0"/>
        </w:numPr>
      </w:pPr>
      <w:r>
        <w:rPr>
          <w:b/>
        </w:rPr>
        <w:t xml:space="preserve">clone</w:t>
      </w:r>
      <w:r>
        <w:t xml:space="preserve"> </w:t>
      </w:r>
      <w:r>
        <w:t xml:space="preserve">~ download to your computer from online version with synching capabilities enabled</w:t>
      </w:r>
    </w:p>
    <w:p>
      <w:pPr>
        <w:pStyle w:val="Compact"/>
        <w:numPr>
          <w:numId w:val="42"/>
          <w:ilvl w:val="0"/>
        </w:numPr>
      </w:pPr>
      <w:r>
        <w:rPr>
          <w:b/>
        </w:rPr>
        <w:t xml:space="preserve">commit</w:t>
      </w:r>
      <w:r>
        <w:t xml:space="preserve"> </w:t>
      </w:r>
      <w:r>
        <w:t xml:space="preserve">~ message associated with your changes at a point in time</w:t>
      </w:r>
    </w:p>
    <w:p>
      <w:pPr>
        <w:pStyle w:val="Compact"/>
        <w:numPr>
          <w:numId w:val="42"/>
          <w:ilvl w:val="0"/>
        </w:numPr>
      </w:pPr>
      <w:r>
        <w:rPr>
          <w:b/>
        </w:rPr>
        <w:t xml:space="preserve">pull</w:t>
      </w:r>
      <w:r>
        <w:t xml:space="preserve"> </w:t>
      </w:r>
      <w:r>
        <w:t xml:space="preserve">~ sync a repo on your computer with online version</w:t>
      </w:r>
    </w:p>
    <w:p>
      <w:pPr>
        <w:pStyle w:val="Compact"/>
        <w:numPr>
          <w:numId w:val="42"/>
          <w:ilvl w:val="0"/>
        </w:numPr>
      </w:pPr>
      <w:r>
        <w:rPr>
          <w:b/>
        </w:rPr>
        <w:t xml:space="preserve">push</w:t>
      </w:r>
      <w:r>
        <w:t xml:space="preserve"> </w:t>
      </w:r>
      <w:r>
        <w:t xml:space="preserve">~ sync the online repo with your version, only possible after committing</w:t>
      </w:r>
    </w:p>
    <w:p>
      <w:r>
        <w:rPr>
          <w:b/>
        </w:rPr>
        <w:t xml:space="preserve">sync = pull + commit + push</w:t>
      </w:r>
    </w:p>
    <w:p>
      <w:r>
        <w:t xml:space="preserve">The following describes how to use GitHub to access and sync your assessment repository. For more in-depth information about the following steps, read</w:t>
      </w:r>
      <w:r>
        <w:t xml:space="preserve"> </w:t>
      </w:r>
      <w:r>
        <w:rPr>
          <w:i/>
        </w:rPr>
        <w:t xml:space="preserve">Git and GitHub</w:t>
      </w:r>
      <w:r>
        <w:t xml:space="preserve"> </w:t>
      </w:r>
      <w:r>
        <w:t xml:space="preserve">by Hadley Wickham, available at</w:t>
      </w:r>
      <w:r>
        <w:t xml:space="preserve"> </w:t>
      </w:r>
      <w:hyperlink r:id="rId130">
        <w:r>
          <w:rPr>
            <w:rStyle w:val="Link"/>
          </w:rPr>
          <w:t xml:space="preserve">http://r-pkgs.had.co.nz/git.html</w:t>
        </w:r>
      </w:hyperlink>
    </w:p>
    <w:bookmarkStart w:id="131" w:name="accessing-github-repositories"/>
    <w:p>
      <w:pPr>
        <w:pStyle w:val="Heading2"/>
      </w:pPr>
      <w:r>
        <w:t xml:space="preserve">Accessing GitHub Repositories</w:t>
      </w:r>
    </w:p>
    <w:bookmarkEnd w:id="131"/>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 git software and the GitHub App (application), both of which are freely available.</w:t>
      </w:r>
    </w:p>
    <w:bookmarkStart w:id="132" w:name="create-a-github-account"/>
    <w:p>
      <w:pPr>
        <w:pStyle w:val="Heading3"/>
      </w:pPr>
      <w:r>
        <w:t xml:space="preserve">Create a GitHub account</w:t>
      </w:r>
    </w:p>
    <w:bookmarkEnd w:id="132"/>
    <w:p>
      <w:r>
        <w:t xml:space="preserve">Create a GitHub account at</w:t>
      </w:r>
      <w:r>
        <w:t xml:space="preserve"> </w:t>
      </w:r>
      <w:hyperlink r:id="rId133">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bookmarkStart w:id="134" w:name="install-git-software"/>
    <w:p>
      <w:pPr>
        <w:pStyle w:val="Heading3"/>
      </w:pPr>
      <w:r>
        <w:t xml:space="preserve">Install</w:t>
      </w:r>
      <w:r>
        <w:t xml:space="preserve"> </w:t>
      </w:r>
      <w:r>
        <w:rPr>
          <w:i/>
        </w:rPr>
        <w:t xml:space="preserve">git</w:t>
      </w:r>
      <w:r>
        <w:t xml:space="preserve"> </w:t>
      </w:r>
      <w:r>
        <w:t xml:space="preserve">software</w:t>
      </w:r>
    </w:p>
    <w:bookmarkEnd w:id="134"/>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preveious version of</w:t>
      </w:r>
      <w:r>
        <w:t xml:space="preserve"> </w:t>
      </w:r>
      <w:r>
        <w:rPr>
          <w:i/>
        </w:rPr>
        <w:t xml:space="preserve">git</w:t>
      </w:r>
      <w:r>
        <w:t xml:space="preserve">. Previous versions are available from www.wandisco.com/git/download (you will need to provide your email address).</w:t>
      </w:r>
    </w:p>
    <w:p>
      <w:r>
        <w:rPr>
          <w:b/>
        </w:rPr>
        <w:t xml:space="preserve">For Windows:</w:t>
      </w:r>
    </w:p>
    <w:p>
      <w:pPr>
        <w:numPr>
          <w:numId w:val="43"/>
          <w:ilvl w:val="0"/>
        </w:numPr>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numPr>
          <w:numId w:val="43"/>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36"/>
                    <a:stretch>
                      <a:fillRect/>
                    </a:stretch>
                  </pic:blipFill>
                  <pic:spPr bwMode="auto">
                    <a:xfrm>
                      <a:off x="0" y="0"/>
                      <a:ext cx="7086600" cy="5486400"/>
                    </a:xfrm>
                    <a:prstGeom prst="rect">
                      <a:avLst/>
                    </a:prstGeom>
                    <a:noFill/>
                    <a:ln w="9525">
                      <a:noFill/>
                      <a:headEnd/>
                      <a:tailEnd/>
                    </a:ln>
                  </pic:spPr>
                </pic:pic>
              </a:graphicData>
            </a:graphic>
          </wp:inline>
        </w:drawing>
      </w:r>
    </w:p>
    <w:p>
      <w:r>
        <w:rPr>
          <w:b/>
        </w:rPr>
        <w:t xml:space="preserve">For Mac:</w:t>
      </w:r>
    </w:p>
    <w:p>
      <w:pPr>
        <w:pStyle w:val="Compact"/>
        <w:numPr>
          <w:numId w:val="44"/>
          <w:ilvl w:val="0"/>
        </w:numPr>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Compact"/>
        <w:numPr>
          <w:numId w:val="44"/>
          <w:ilvl w:val="0"/>
        </w:numPr>
      </w:pPr>
      <w:r>
        <w:t xml:space="preserve">Apple's Xcode has a command line tools option during install which can override the preferred Git command line tools. To ensure you are using the latest preferred version, you will need to launch Terminal and type a few lines of code:</w:t>
      </w:r>
    </w:p>
    <w:p>
      <w:pPr>
        <w:pStyle w:val="Compact"/>
        <w:numPr>
          <w:numId w:val="44"/>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pPr>
        <w:pStyle w:val="BlockQuote"/>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37">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38"/>
                    <a:stretch>
                      <a:fillRect/>
                    </a:stretch>
                  </pic:blipFill>
                  <pic:spPr bwMode="auto">
                    <a:xfrm>
                      <a:off x="0" y="0"/>
                      <a:ext cx="9144000" cy="3594100"/>
                    </a:xfrm>
                    <a:prstGeom prst="rect">
                      <a:avLst/>
                    </a:prstGeom>
                    <a:noFill/>
                    <a:ln w="9525">
                      <a:noFill/>
                      <a:headEnd/>
                      <a:tailEnd/>
                    </a:ln>
                  </pic:spPr>
                </pic:pic>
              </a:graphicData>
            </a:graphic>
          </wp:inline>
        </w:drawing>
      </w:r>
    </w:p>
    <w:bookmarkStart w:id="139" w:name="set-up-your-git-identity"/>
    <w:p>
      <w:pPr>
        <w:pStyle w:val="Heading3"/>
      </w:pPr>
      <w:r>
        <w:t xml:space="preserve">Set up your Git Identity</w:t>
      </w:r>
    </w:p>
    <w:bookmarkEnd w:id="139"/>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do this using the command line specific to Windows or Mac:</w:t>
      </w:r>
    </w:p>
    <w:p>
      <w:pPr>
        <w:pStyle w:val="Compact"/>
        <w:numPr>
          <w:numId w:val="45"/>
          <w:ilvl w:val="0"/>
        </w:numPr>
      </w:pPr>
      <w:r>
        <w:rPr>
          <w:b/>
        </w:rPr>
        <w:t xml:space="preserve">Windows</w:t>
      </w:r>
      <w:r>
        <w:t xml:space="preserve">: Start &gt; Run &gt; cmd</w:t>
      </w:r>
    </w:p>
    <w:p>
      <w:pPr>
        <w:pStyle w:val="Compact"/>
        <w:numPr>
          <w:numId w:val="45"/>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r>
        <w:t xml:space="preserve">If you have any problems setting up your GitHub identity, it is likely because of the version of git you have installed. Download a compatible version at www.wandisco.com/git/download.</w:t>
      </w:r>
    </w:p>
    <w:bookmarkStart w:id="140" w:name="install-the-github-application"/>
    <w:p>
      <w:pPr>
        <w:pStyle w:val="Heading3"/>
      </w:pPr>
      <w:r>
        <w:t xml:space="preserve">Install the GitHub application</w:t>
      </w:r>
    </w:p>
    <w:bookmarkEnd w:id="140"/>
    <w:p>
      <w:r>
        <w:t xml:space="preserve">There are several options to clone your repository to your local machine. When getting started, we recommend using the GitHub application. This is freely available for download. Follow the instructions for downloading and installing from the following:</w:t>
      </w:r>
    </w:p>
    <w:p>
      <w:pPr>
        <w:numPr>
          <w:numId w:val="46"/>
          <w:ilvl w:val="0"/>
        </w:numPr>
      </w:pPr>
      <w:r>
        <w:rPr>
          <w:b/>
        </w:rPr>
        <w:t xml:space="preserve">Windows</w:t>
      </w:r>
      <w:r>
        <w:t xml:space="preserve">:</w:t>
      </w:r>
      <w:r>
        <w:t xml:space="preserve"> </w:t>
      </w:r>
      <w:hyperlink r:id="rId141">
        <w:r>
          <w:rPr>
            <w:rStyle w:val="Link"/>
          </w:rPr>
          <w:t xml:space="preserve">https://windows.github.com/</w:t>
        </w:r>
      </w:hyperlink>
      <w:r>
        <w:t xml:space="preserve">.</w:t>
      </w:r>
    </w:p>
    <w:p>
      <w:pPr>
        <w:numPr>
          <w:numId w:val="46"/>
          <w:ilvl w:val="0"/>
        </w:numPr>
      </w:pPr>
      <w:r>
        <w:rPr>
          <w:b/>
        </w:rPr>
        <w:t xml:space="preserve">Mac</w:t>
      </w:r>
      <w:r>
        <w:t xml:space="preserve">:</w:t>
      </w:r>
      <w:r>
        <w:t xml:space="preserve"> </w:t>
      </w:r>
      <w:hyperlink r:id="rId142">
        <w:r>
          <w:rPr>
            <w:rStyle w:val="Link"/>
          </w:rPr>
          <w:t xml:space="preserve">https://mac.github.com/</w:t>
        </w:r>
      </w:hyperlink>
      <w:r>
        <w:t xml:space="preserve">.</w:t>
      </w:r>
    </w:p>
    <w:bookmarkStart w:id="143" w:name="create-a-folder-called-github-on-your-computer"/>
    <w:p>
      <w:pPr>
        <w:pStyle w:val="Heading3"/>
      </w:pPr>
      <w:r>
        <w:t xml:space="preserve">Create a folder called</w:t>
      </w:r>
      <w:r>
        <w:t xml:space="preserve"> </w:t>
      </w:r>
      <w:r>
        <w:rPr>
          <w:i/>
        </w:rPr>
        <w:t xml:space="preserve">github</w:t>
      </w:r>
      <w:r>
        <w:t xml:space="preserve"> </w:t>
      </w:r>
      <w:r>
        <w:t xml:space="preserve">on your computer</w:t>
      </w:r>
    </w:p>
    <w:bookmarkEnd w:id="143"/>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47"/>
          <w:ilvl w:val="0"/>
        </w:numPr>
      </w:pPr>
      <w:r>
        <w:rPr>
          <w:b/>
        </w:rPr>
        <w:t xml:space="preserve">Windows</w:t>
      </w:r>
      <w:r>
        <w:t xml:space="preserve">:</w:t>
      </w:r>
      <w:r>
        <w:t xml:space="preserve"> </w:t>
      </w:r>
      <w:r>
        <w:rPr>
          <w:rStyle w:val="VerbatimChar"/>
        </w:rPr>
        <w:t xml:space="preserve">Users\[User]\Documents\github\</w:t>
      </w:r>
    </w:p>
    <w:p>
      <w:pPr>
        <w:pStyle w:val="Compact"/>
        <w:numPr>
          <w:numId w:val="47"/>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bookmarkStart w:id="144" w:name="cloning-your-repository-to-your-computer"/>
    <w:p>
      <w:pPr>
        <w:pStyle w:val="Heading3"/>
      </w:pPr>
      <w:r>
        <w:t xml:space="preserve">Cloning your repository to your computer</w:t>
      </w:r>
    </w:p>
    <w:bookmarkEnd w:id="144"/>
    <w:p>
      <w:r>
        <w:t xml:space="preserve">Clone a repository by clicking the 'Clone in Desktop' button on your online repository's homepage (</w:t>
      </w:r>
      <w:hyperlink r:id="rId145">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48"/>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48"/>
          <w:ilvl w:val="0"/>
        </w:numPr>
      </w:pPr>
      <w:r>
        <w:t xml:space="preserve">Windows: C:</w:t>
      </w:r>
      <w:r>
        <w:t xml:space="preserve"> </w:t>
      </w:r>
      <w:r>
        <w:rPr>
          <w:rStyle w:val="VerbatimChar"/>
        </w:rPr>
        <w:t xml:space="preserve">\Users\[User]\Documents\github\[assessment] (example: C:\Users\johndoe\Documents\github\ecu)</w:t>
      </w:r>
    </w:p>
    <w:p>
      <w:pPr>
        <w:pStyle w:val="Compact"/>
        <w:numPr>
          <w:numId w:val="48"/>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bookmarkStart w:id="149" w:name="updating-permissions"/>
    <w:p>
      <w:pPr>
        <w:pStyle w:val="Heading3"/>
      </w:pPr>
      <w:r>
        <w:t xml:space="preserve">Updating permissions</w:t>
      </w:r>
    </w:p>
    <w:bookmarkEnd w:id="149"/>
    <w:p>
      <w:r>
        <w:t xml:space="preserve">You need to **email your username to</w:t>
      </w:r>
      <w:r>
        <w:t xml:space="preserve"> </w:t>
      </w:r>
      <w:hyperlink r:id="rId150">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bookmarkStart w:id="151" w:name="working-locally"/>
    <w:p>
      <w:pPr>
        <w:pStyle w:val="Heading3"/>
      </w:pPr>
      <w:r>
        <w:t xml:space="preserve">Working locally</w:t>
      </w:r>
    </w:p>
    <w:bookmarkEnd w:id="151"/>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52"/>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bookmarkStart w:id="153" w:name="syncing"/>
    <w:p>
      <w:pPr>
        <w:pStyle w:val="Heading3"/>
      </w:pPr>
      <w:r>
        <w:t xml:space="preserve">Syncing</w:t>
      </w:r>
    </w:p>
    <w:bookmarkEnd w:id="153"/>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49"/>
          <w:ilvl w:val="0"/>
        </w:numPr>
      </w:pPr>
      <w:r>
        <w:rPr>
          <w:b/>
        </w:rPr>
        <w:t xml:space="preserve">GitHub App</w:t>
      </w:r>
      <w:r>
        <w:t xml:space="preserve"> </w:t>
      </w:r>
      <w:hyperlink r:id="rId142">
        <w:r>
          <w:rPr>
            <w:rStyle w:val="Link"/>
          </w:rPr>
          <w:t xml:space="preserve">for Mac</w:t>
        </w:r>
      </w:hyperlink>
      <w:r>
        <w:t xml:space="preserve"> </w:t>
      </w:r>
      <w:r>
        <w:t xml:space="preserve">and</w:t>
      </w:r>
      <w:r>
        <w:t xml:space="preserve"> </w:t>
      </w:r>
      <w:hyperlink r:id="rId141">
        <w:r>
          <w:rPr>
            <w:rStyle w:val="Link"/>
          </w:rPr>
          <w:t xml:space="preserve">for Windows</w:t>
        </w:r>
      </w:hyperlink>
    </w:p>
    <w:p>
      <w:pPr>
        <w:pStyle w:val="Compact"/>
        <w:numPr>
          <w:numId w:val="49"/>
          <w:ilvl w:val="0"/>
        </w:numPr>
      </w:pPr>
      <w:hyperlink r:id="rId154">
        <w:r>
          <w:rPr>
            <w:b/>
            <w:rStyle w:val="Link"/>
          </w:rPr>
          <w:t xml:space="preserve">RStudio</w:t>
        </w:r>
      </w:hyperlink>
    </w:p>
    <w:p>
      <w:pPr>
        <w:pStyle w:val="Compact"/>
        <w:numPr>
          <w:numId w:val="49"/>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bookmarkStart w:id="155" w:name="using-the-github-app-to-synchronize-your-repository"/>
    <w:p>
      <w:pPr>
        <w:pStyle w:val="Heading3"/>
      </w:pPr>
      <w:r>
        <w:t xml:space="preserve">Using the GitHub App to synchronize your repository</w:t>
      </w:r>
    </w:p>
    <w:bookmarkEnd w:id="155"/>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50"/>
          <w:ilvl w:val="0"/>
        </w:numPr>
      </w:pPr>
      <w:r>
        <w:t xml:space="preserve">Make sure you select the correct repository, located on the left column of the github app window.</w:t>
      </w:r>
    </w:p>
    <w:p>
      <w:pPr>
        <w:pStyle w:val="Compact"/>
        <w:numPr>
          <w:numId w:val="50"/>
          <w:ilvl w:val="0"/>
        </w:numPr>
      </w:pPr>
      <w:r>
        <w:t xml:space="preserve">Select the different files to which changes have been made (2a), and preview those changes on the right column of the github app window (2b).</w:t>
      </w:r>
    </w:p>
    <w:p>
      <w:pPr>
        <w:pStyle w:val="Compact"/>
        <w:numPr>
          <w:numId w:val="50"/>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6"/>
                    <a:stretch>
                      <a:fillRect/>
                    </a:stretch>
                  </pic:blipFill>
                  <pic:spPr bwMode="auto">
                    <a:xfrm>
                      <a:off x="0" y="0"/>
                      <a:ext cx="3606800" cy="1651000"/>
                    </a:xfrm>
                    <a:prstGeom prst="rect">
                      <a:avLst/>
                    </a:prstGeom>
                    <a:noFill/>
                    <a:ln w="9525">
                      <a:noFill/>
                      <a:headEnd/>
                      <a:tailEnd/>
                    </a:ln>
                  </pic:spPr>
                </pic:pic>
              </a:graphicData>
            </a:graphic>
          </wp:inline>
        </w:drawing>
      </w:r>
    </w:p>
    <w:p>
      <w:r>
        <w:t xml:space="preserve">Go online and check that your changes are now visible on Github online.</w:t>
      </w:r>
    </w:p>
    <w:bookmarkStart w:id="157" w:name="working-with-r-and-rstudio"/>
    <w:p>
      <w:pPr>
        <w:pStyle w:val="Heading3"/>
      </w:pPr>
      <w:r>
        <w:t xml:space="preserve">Working with R and RStudio</w:t>
      </w:r>
    </w:p>
    <w:bookmarkEnd w:id="157"/>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at</w:t>
      </w:r>
      <w:r>
        <w:t xml:space="preserve"> </w:t>
      </w:r>
      <w:hyperlink r:id="rId44">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bookmarkStart w:id="158" w:name="using-rstudio-to-synchronize-your-repository"/>
    <w:p>
      <w:pPr>
        <w:pStyle w:val="Heading3"/>
      </w:pPr>
      <w:r>
        <w:t xml:space="preserve">Using RStudio to synchronize your repository</w:t>
      </w:r>
    </w:p>
    <w:bookmarkEnd w:id="158"/>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1"/>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1"/>
          <w:ilvl w:val="0"/>
        </w:numPr>
      </w:pPr>
      <w:r>
        <w:t xml:space="preserve">Clicking the 'Staged' box and the 'Commit' button opens a new window where you can review changes.</w:t>
      </w:r>
    </w:p>
    <w:p>
      <w:pPr>
        <w:pStyle w:val="Compact"/>
        <w:numPr>
          <w:numId w:val="51"/>
          <w:ilvl w:val="0"/>
        </w:numPr>
      </w:pPr>
      <w:r>
        <w:t xml:space="preserve">Type a commit message that is informative to the changes you've made.</w:t>
      </w:r>
    </w:p>
    <w:p>
      <w:pPr>
        <w:pStyle w:val="Compact"/>
        <w:numPr>
          <w:numId w:val="5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2"/>
          <w:ilvl w:val="0"/>
        </w:numPr>
      </w:pPr>
      <w:r>
        <w:t xml:space="preserve">Note 2: clicking on a staged file will identify additions and deletions within that file for your review</w:t>
      </w:r>
    </w:p>
    <w:p>
      <w:pPr>
        <w:pStyle w:val="Compact"/>
        <w:numPr>
          <w:numId w:val="53"/>
          <w:ilvl w:val="0"/>
        </w:numPr>
      </w:pPr>
      <w:r>
        <w:t xml:space="preserve">Click 'Commit' to commit the changes and the commit message</w:t>
      </w:r>
    </w:p>
    <w:p>
      <w:pPr>
        <w:pStyle w:val="Compact"/>
        <w:numPr>
          <w:numId w:val="53"/>
          <w:ilvl w:val="0"/>
        </w:numPr>
      </w:pPr>
      <w:r>
        <w:t xml:space="preserve">Pull any changes that have been made to the online repository. This is important to ensure there are no conflicts with updating the online repository.</w:t>
      </w:r>
    </w:p>
    <w:p>
      <w:pPr>
        <w:pStyle w:val="Compact"/>
        <w:numPr>
          <w:numId w:val="53"/>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62"/>
                    <a:stretch>
                      <a:fillRect/>
                    </a:stretch>
                  </pic:blipFill>
                  <pic:spPr bwMode="auto">
                    <a:xfrm>
                      <a:off x="0" y="0"/>
                      <a:ext cx="3213100" cy="2159000"/>
                    </a:xfrm>
                    <a:prstGeom prst="rect">
                      <a:avLst/>
                    </a:prstGeom>
                    <a:noFill/>
                    <a:ln w="9525">
                      <a:noFill/>
                      <a:headEnd/>
                      <a:tailEnd/>
                    </a:ln>
                  </pic:spPr>
                </pic:pic>
              </a:graphicData>
            </a:graphic>
          </wp:inline>
        </w:drawing>
      </w:r>
    </w:p>
    <w:bookmarkStart w:id="163" w:name="install-the-latest-version-of-r-and-rstudio"/>
    <w:p>
      <w:pPr>
        <w:pStyle w:val="Heading3"/>
      </w:pPr>
      <w:r>
        <w:t xml:space="preserve">Install the latest version of R and RStudio</w:t>
      </w:r>
    </w:p>
    <w:bookmarkEnd w:id="163"/>
    <w:p>
      <w:r>
        <w:t xml:space="preserve">Make sure you have the most current version of R and RStudio. Download</w:t>
      </w:r>
      <w:r>
        <w:t xml:space="preserve"> </w:t>
      </w:r>
      <w:r>
        <w:rPr>
          <w:b/>
        </w:rPr>
        <w:t xml:space="preserve">R</w:t>
      </w:r>
      <w:r>
        <w:t xml:space="preserve"> </w:t>
      </w:r>
      <w:r>
        <w:t xml:space="preserve">at</w:t>
      </w:r>
      <w:r>
        <w:t xml:space="preserve"> </w:t>
      </w:r>
      <w:hyperlink r:id="rId4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64" w:name="github-repository-architecture"/>
    <w:p>
      <w:pPr>
        <w:pStyle w:val="Heading2"/>
      </w:pPr>
      <w:r>
        <w:t xml:space="preserve">GitHub repository architecture</w:t>
      </w:r>
    </w:p>
    <w:bookmarkEnd w:id="164"/>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54"/>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54"/>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5"/>
          <w:ilvl w:val="1"/>
        </w:numPr>
      </w:pPr>
      <w:r>
        <w:t xml:space="preserve">no errors occur during the calculation of scores in the draft branch, and</w:t>
      </w:r>
    </w:p>
    <w:p>
      <w:pPr>
        <w:numPr>
          <w:numId w:val="55"/>
          <w:ilvl w:val="1"/>
        </w:numPr>
      </w:pPr>
      <w:r>
        <w:t xml:space="preserve">publishing is turned on. During the draft editing and testing phases of development, it is typically desirable to turn this off. (Details below.)</w:t>
      </w:r>
    </w:p>
    <w:p>
      <w:pPr>
        <w:numPr>
          <w:numId w:val="54"/>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54"/>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65">
        <w:r>
          <w:rPr>
            <w:rStyle w:val="Link"/>
          </w:rPr>
          <w:t xml:space="preserve">Shiny</w:t>
        </w:r>
      </w:hyperlink>
      <w:r>
        <w:t xml:space="preserve"> </w:t>
      </w:r>
      <w:r>
        <w:t xml:space="preserve">R package and are deployed online via</w:t>
      </w:r>
      <w:r>
        <w:t xml:space="preserve"> </w:t>
      </w:r>
      <w:hyperlink r:id="rId166">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67" w:name="using-the-toolbox"/>
    <w:p>
      <w:pPr>
        <w:pStyle w:val="Heading1"/>
      </w:pPr>
      <w:r>
        <w:t xml:space="preserve">Using the Toolbox</w:t>
      </w:r>
    </w:p>
    <w:bookmarkEnd w:id="167"/>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6"/>
          <w:ilvl w:val="0"/>
        </w:numPr>
      </w:pPr>
      <w:r>
        <w:rPr>
          <w:b/>
        </w:rPr>
        <w:t xml:space="preserve">modifying pressures and resilience matrices</w:t>
      </w:r>
    </w:p>
    <w:p>
      <w:pPr>
        <w:pStyle w:val="Compact"/>
        <w:numPr>
          <w:numId w:val="56"/>
          <w:ilvl w:val="0"/>
        </w:numPr>
      </w:pPr>
      <w:r>
        <w:rPr>
          <w:b/>
        </w:rPr>
        <w:t xml:space="preserve">modifying and creating data layers for status, trend, pressures and resilience</w:t>
      </w:r>
    </w:p>
    <w:p>
      <w:pPr>
        <w:pStyle w:val="Compact"/>
        <w:numPr>
          <w:numId w:val="56"/>
          <w:ilvl w:val="0"/>
        </w:numPr>
      </w:pPr>
      <w:r>
        <w:rPr>
          <w:b/>
        </w:rPr>
        <w:t xml:space="preserve">modifying goal models</w:t>
      </w:r>
    </w:p>
    <w:p>
      <w:pPr>
        <w:pStyle w:val="Compact"/>
        <w:numPr>
          <w:numId w:val="56"/>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68"/>
                    <a:stretch>
                      <a:fillRect/>
                    </a:stretch>
                  </pic:blipFill>
                  <pic:spPr bwMode="auto">
                    <a:xfrm>
                      <a:off x="0" y="0"/>
                      <a:ext cx="3606800" cy="876300"/>
                    </a:xfrm>
                    <a:prstGeom prst="rect">
                      <a:avLst/>
                    </a:prstGeom>
                    <a:noFill/>
                    <a:ln w="9525">
                      <a:noFill/>
                      <a:headEnd/>
                      <a:tailEnd/>
                    </a:ln>
                  </pic:spPr>
                </pic:pic>
              </a:graphicData>
            </a:graphic>
          </wp:inline>
        </w:drawing>
      </w:r>
    </w:p>
    <w:bookmarkStart w:id="169" w:name="modifying-and-creating-data-layers"/>
    <w:p>
      <w:pPr>
        <w:pStyle w:val="Heading2"/>
      </w:pPr>
      <w:r>
        <w:t xml:space="preserve">Modifying and creating data layers</w:t>
      </w:r>
    </w:p>
    <w:bookmarkEnd w:id="169"/>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70"/>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8"/>
          <w:ilvl w:val="0"/>
        </w:numPr>
      </w:pPr>
      <w:r>
        <w:t xml:space="preserve">Modify or create data layer with proper formatting</w:t>
      </w:r>
    </w:p>
    <w:p>
      <w:pPr>
        <w:pStyle w:val="Compact"/>
        <w:numPr>
          <w:numId w:val="5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8"/>
          <w:ilvl w:val="0"/>
        </w:numPr>
      </w:pPr>
      <w:r>
        <w:t xml:space="preserve">Register the layer in</w:t>
      </w:r>
      <w:r>
        <w:t xml:space="preserve"> </w:t>
      </w:r>
      <w:r>
        <w:rPr>
          <w:rStyle w:val="VerbatimChar"/>
        </w:rPr>
        <w:t xml:space="preserve">layers.csv</w:t>
      </w:r>
    </w:p>
    <w:p>
      <w:pPr>
        <w:pStyle w:val="Compact"/>
        <w:numPr>
          <w:numId w:val="5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71" w:name="create-data-layers-with-proper-formatting"/>
    <w:p>
      <w:pPr>
        <w:pStyle w:val="Heading3"/>
      </w:pPr>
      <w:r>
        <w:t xml:space="preserve">Create data layers with proper formatting</w:t>
      </w:r>
    </w:p>
    <w:bookmarkEnd w:id="171"/>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72"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2"/>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73" w:name="register-data-layers-in-layers.csv"/>
    <w:p>
      <w:pPr>
        <w:pStyle w:val="Heading3"/>
      </w:pPr>
      <w:r>
        <w:t xml:space="preserve">Register data layers in</w:t>
      </w:r>
      <w:r>
        <w:t xml:space="preserve"> </w:t>
      </w:r>
      <w:r>
        <w:rPr>
          <w:i/>
        </w:rPr>
        <w:t xml:space="preserve">layers.csv</w:t>
      </w:r>
    </w:p>
    <w:bookmarkEnd w:id="173"/>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74"/>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9"/>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9"/>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9"/>
          <w:ilvl w:val="0"/>
        </w:numPr>
      </w:pPr>
      <w:r>
        <w:rPr>
          <w:b/>
        </w:rPr>
        <w:t xml:space="preserve">name:</w:t>
      </w:r>
      <w:r>
        <w:t xml:space="preserve"> </w:t>
      </w:r>
      <w:r>
        <w:t xml:space="preserve">Add a longer title for the data layer: this will be displayed on your project website.</w:t>
      </w:r>
    </w:p>
    <w:p>
      <w:pPr>
        <w:pStyle w:val="Compact"/>
        <w:numPr>
          <w:numId w:val="59"/>
          <w:ilvl w:val="0"/>
        </w:numPr>
      </w:pPr>
      <w:r>
        <w:rPr>
          <w:b/>
        </w:rPr>
        <w:t xml:space="preserve">description:</w:t>
      </w:r>
      <w:r>
        <w:t xml:space="preserve"> </w:t>
      </w:r>
      <w:r>
        <w:t xml:space="preserve">Add a longer description of the new data layer this will be displayed on your project website.</w:t>
      </w:r>
    </w:p>
    <w:p>
      <w:pPr>
        <w:pStyle w:val="Compact"/>
        <w:numPr>
          <w:numId w:val="59"/>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9"/>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5" w:name="check-pressures-and-resilience-matrices"/>
    <w:p>
      <w:pPr>
        <w:pStyle w:val="Heading3"/>
      </w:pPr>
      <w:r>
        <w:t xml:space="preserve">Check pressures and resilience matrices</w:t>
      </w:r>
    </w:p>
    <w:bookmarkEnd w:id="175"/>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76" w:name="modifying-pressures-matrices"/>
    <w:p>
      <w:pPr>
        <w:pStyle w:val="Heading2"/>
      </w:pPr>
      <w:r>
        <w:t xml:space="preserve">Modifying pressures matrices</w:t>
      </w:r>
    </w:p>
    <w:bookmarkEnd w:id="176"/>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6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60"/>
          <w:ilvl w:val="0"/>
        </w:numPr>
      </w:pPr>
      <w:r>
        <w:t xml:space="preserve">Register pressure layer(s) in</w:t>
      </w:r>
      <w:r>
        <w:t xml:space="preserve"> </w:t>
      </w:r>
      <w:r>
        <w:rPr>
          <w:rStyle w:val="VerbatimChar"/>
        </w:rPr>
        <w:t xml:space="preserve">layers.csv</w:t>
      </w:r>
    </w:p>
    <w:p>
      <w:pPr>
        <w:pStyle w:val="Compact"/>
        <w:pStyle w:val="BlockQuote"/>
        <w:numPr>
          <w:numId w:val="60"/>
          <w:ilvl w:val="0"/>
        </w:numPr>
      </w:pPr>
      <w:r>
        <w:t xml:space="preserve">Register pressure layer(s) in</w:t>
      </w:r>
      <w:r>
        <w:t xml:space="preserve"> </w:t>
      </w:r>
      <w:r>
        <w:rPr>
          <w:rStyle w:val="VerbatimChar"/>
        </w:rPr>
        <w:t xml:space="preserve">pressures_matrix.csv</w:t>
      </w:r>
    </w:p>
    <w:p>
      <w:pPr>
        <w:pStyle w:val="Compact"/>
        <w:pStyle w:val="BlockQuote"/>
        <w:numPr>
          <w:numId w:val="62"/>
          <w:ilvl w:val="1"/>
        </w:numPr>
      </w:pPr>
      <w:r>
        <w:t xml:space="preserve">Set the pressure category</w:t>
      </w:r>
      <w:r>
        <w:br w:type="textWrapping"/>
      </w:r>
    </w:p>
    <w:p>
      <w:pPr>
        <w:pStyle w:val="Compact"/>
        <w:pStyle w:val="BlockQuote"/>
        <w:numPr>
          <w:numId w:val="63"/>
          <w:ilvl w:val="1"/>
        </w:numPr>
      </w:pPr>
      <w:r>
        <w:t xml:space="preserve">Identify the goals affected and set the weighting</w:t>
      </w:r>
    </w:p>
    <w:p>
      <w:pPr>
        <w:pStyle w:val="Compact"/>
        <w:pStyle w:val="BlockQuote"/>
        <w:numPr>
          <w:numId w:val="64"/>
          <w:ilvl w:val="1"/>
        </w:numPr>
      </w:pPr>
      <w:r>
        <w:t xml:space="preserve">Modify the resilience matrix (if necessary)</w:t>
      </w:r>
    </w:p>
    <w:p>
      <w:r>
        <w:t xml:space="preserve">The following is an example of adding two new pressures layers.</w:t>
      </w:r>
    </w:p>
    <w:bookmarkStart w:id="177"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77"/>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5"/>
          <w:ilvl w:val="0"/>
        </w:numPr>
      </w:pPr>
      <w:r>
        <w:rPr>
          <w:i/>
        </w:rPr>
        <w:t xml:space="preserve">po_</w:t>
      </w:r>
      <w:r>
        <w:t xml:space="preserve"> </w:t>
      </w:r>
      <w:r>
        <w:t xml:space="preserve">= pollution</w:t>
      </w:r>
    </w:p>
    <w:p>
      <w:pPr>
        <w:pStyle w:val="Compact"/>
        <w:numPr>
          <w:numId w:val="65"/>
          <w:ilvl w:val="0"/>
        </w:numPr>
      </w:pPr>
      <w:r>
        <w:rPr>
          <w:i/>
        </w:rPr>
        <w:t xml:space="preserve">hd_</w:t>
      </w:r>
      <w:r>
        <w:t xml:space="preserve"> </w:t>
      </w:r>
      <w:r>
        <w:t xml:space="preserve">= habitat destruction</w:t>
      </w:r>
    </w:p>
    <w:p>
      <w:pPr>
        <w:pStyle w:val="Compact"/>
        <w:numPr>
          <w:numId w:val="65"/>
          <w:ilvl w:val="0"/>
        </w:numPr>
      </w:pPr>
      <w:r>
        <w:rPr>
          <w:i/>
        </w:rPr>
        <w:t xml:space="preserve">fp_</w:t>
      </w:r>
      <w:r>
        <w:t xml:space="preserve"> </w:t>
      </w:r>
      <w:r>
        <w:t xml:space="preserve">= fishing pressure</w:t>
      </w:r>
    </w:p>
    <w:p>
      <w:pPr>
        <w:pStyle w:val="Compact"/>
        <w:numPr>
          <w:numId w:val="65"/>
          <w:ilvl w:val="0"/>
        </w:numPr>
      </w:pPr>
      <w:r>
        <w:rPr>
          <w:i/>
        </w:rPr>
        <w:t xml:space="preserve">sp_</w:t>
      </w:r>
      <w:r>
        <w:t xml:space="preserve"> </w:t>
      </w:r>
      <w:r>
        <w:t xml:space="preserve">= species pollution</w:t>
      </w:r>
    </w:p>
    <w:p>
      <w:pPr>
        <w:pStyle w:val="Compact"/>
        <w:numPr>
          <w:numId w:val="65"/>
          <w:ilvl w:val="0"/>
        </w:numPr>
      </w:pPr>
      <w:r>
        <w:rPr>
          <w:i/>
        </w:rPr>
        <w:t xml:space="preserve">cc_</w:t>
      </w:r>
      <w:r>
        <w:t xml:space="preserve"> </w:t>
      </w:r>
      <w:r>
        <w:t xml:space="preserve">= climate change</w:t>
      </w:r>
    </w:p>
    <w:p>
      <w:pPr>
        <w:pStyle w:val="Compact"/>
        <w:numPr>
          <w:numId w:val="6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78" w:name="register-the-new-pressure-layers-in-layers.csv"/>
    <w:p>
      <w:pPr>
        <w:pStyle w:val="Heading3"/>
      </w:pPr>
      <w:r>
        <w:t xml:space="preserve">Register the new pressure layers in</w:t>
      </w:r>
      <w:r>
        <w:t xml:space="preserve"> </w:t>
      </w:r>
      <w:r>
        <w:rPr>
          <w:rStyle w:val="VerbatimChar"/>
        </w:rPr>
        <w:t xml:space="preserve">layers.csv</w:t>
      </w:r>
    </w:p>
    <w:bookmarkEnd w:id="178"/>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79"/>
                    <a:stretch>
                      <a:fillRect/>
                    </a:stretch>
                  </pic:blipFill>
                  <pic:spPr bwMode="auto">
                    <a:xfrm>
                      <a:off x="0" y="0"/>
                      <a:ext cx="3606800" cy="584200"/>
                    </a:xfrm>
                    <a:prstGeom prst="rect">
                      <a:avLst/>
                    </a:prstGeom>
                    <a:noFill/>
                    <a:ln w="9525">
                      <a:noFill/>
                      <a:headEnd/>
                      <a:tailEnd/>
                    </a:ln>
                  </pic:spPr>
                </pic:pic>
              </a:graphicData>
            </a:graphic>
          </wp:inline>
        </w:drawing>
      </w:r>
    </w:p>
    <w:bookmarkStart w:id="180"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80"/>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81" w:name="set-the-pressure-category"/>
    <w:p>
      <w:pPr>
        <w:pStyle w:val="Heading4"/>
      </w:pPr>
      <w:r>
        <w:t xml:space="preserve">Set the pressure category</w:t>
      </w:r>
    </w:p>
    <w:bookmarkEnd w:id="181"/>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82" w:name="identify-the-goals-affected-and-set-the-weighting"/>
    <w:p>
      <w:pPr>
        <w:pStyle w:val="Heading4"/>
      </w:pPr>
      <w:r>
        <w:t xml:space="preserve">Identify the goals affected and set the weighting</w:t>
      </w:r>
    </w:p>
    <w:bookmarkEnd w:id="182"/>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83"/>
                    <a:stretch>
                      <a:fillRect/>
                    </a:stretch>
                  </pic:blipFill>
                  <pic:spPr bwMode="auto">
                    <a:xfrm>
                      <a:off x="0" y="0"/>
                      <a:ext cx="3606800" cy="1219200"/>
                    </a:xfrm>
                    <a:prstGeom prst="rect">
                      <a:avLst/>
                    </a:prstGeom>
                    <a:noFill/>
                    <a:ln w="9525">
                      <a:noFill/>
                      <a:headEnd/>
                      <a:tailEnd/>
                    </a:ln>
                  </pic:spPr>
                </pic:pic>
              </a:graphicData>
            </a:graphic>
          </wp:inline>
        </w:drawing>
      </w:r>
    </w:p>
    <w:bookmarkStart w:id="184" w:name="modify-the-resilience-matrix-if-necessary"/>
    <w:p>
      <w:pPr>
        <w:pStyle w:val="Heading3"/>
      </w:pPr>
      <w:r>
        <w:t xml:space="preserve">Modify the resilience matrix (if necessary)</w:t>
      </w:r>
    </w:p>
    <w:bookmarkEnd w:id="184"/>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85" w:name="modifying-resilience-matrices"/>
    <w:p>
      <w:pPr>
        <w:pStyle w:val="Heading2"/>
      </w:pPr>
      <w:r>
        <w:t xml:space="preserve">Modifying resilience matrices</w:t>
      </w:r>
    </w:p>
    <w:bookmarkEnd w:id="185"/>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6"/>
                    <a:stretch>
                      <a:fillRect/>
                    </a:stretch>
                  </pic:blipFill>
                  <pic:spPr bwMode="auto">
                    <a:xfrm>
                      <a:off x="0" y="0"/>
                      <a:ext cx="9144000" cy="1727200"/>
                    </a:xfrm>
                    <a:prstGeom prst="rect">
                      <a:avLst/>
                    </a:prstGeom>
                    <a:noFill/>
                    <a:ln w="9525">
                      <a:noFill/>
                      <a:headEnd/>
                      <a:tailEnd/>
                    </a:ln>
                  </pic:spPr>
                </pic:pic>
              </a:graphicData>
            </a:graphic>
          </wp:inline>
        </w:drawing>
      </w:r>
    </w:p>
    <w:bookmarkStart w:id="187" w:name="updating-resilience-matrix-with-local-habitat-information"/>
    <w:p>
      <w:pPr>
        <w:pStyle w:val="Heading3"/>
      </w:pPr>
      <w:r>
        <w:t xml:space="preserve">Updating resilience matrix with local habitat information</w:t>
      </w:r>
    </w:p>
    <w:bookmarkEnd w:id="187"/>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several files:</w:t>
      </w:r>
    </w:p>
    <w:p>
      <w:pPr>
        <w:pStyle w:val="Compact"/>
        <w:numPr>
          <w:numId w:val="66"/>
          <w:ilvl w:val="0"/>
        </w:numPr>
      </w:pPr>
      <w:r>
        <w:t xml:space="preserve">resilience_matrix.csv</w:t>
      </w:r>
    </w:p>
    <w:p>
      <w:pPr>
        <w:pStyle w:val="Compact"/>
        <w:numPr>
          <w:numId w:val="66"/>
          <w:ilvl w:val="0"/>
        </w:numPr>
      </w:pPr>
      <w:r>
        <w:t xml:space="preserve">resilience_weights.csv (only if adding new resilience layers)</w:t>
      </w:r>
    </w:p>
    <w:bookmarkStart w:id="188" w:name="template-resilience-layers"/>
    <w:p>
      <w:pPr>
        <w:pStyle w:val="Heading4"/>
      </w:pPr>
      <w:r>
        <w:t xml:space="preserve">Template resilience layers</w:t>
      </w:r>
    </w:p>
    <w:bookmarkEnd w:id="188"/>
    <w:p>
      <w:r>
        <w:t xml:space="preserve">The full list of layers included in the template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89" w:name="determining-how-to-modify-these-resilience-layers"/>
    <w:p>
      <w:pPr>
        <w:pStyle w:val="Heading4"/>
      </w:pPr>
      <w:r>
        <w:t xml:space="preserve">Determining how to modify these resilience layers</w:t>
      </w:r>
    </w:p>
    <w:bookmarkEnd w:id="189"/>
    <w:p>
      <w:pPr>
        <w:pStyle w:val="Compact"/>
        <w:numPr>
          <w:numId w:val="67"/>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8"/>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9"/>
          <w:ilvl w:val="1"/>
        </w:numPr>
      </w:pPr>
      <w:r>
        <w:t xml:space="preserve">are there any mariculture plants in Israel? If yes, on which habitats do they occur?</w:t>
      </w:r>
    </w:p>
    <w:p>
      <w:pPr>
        <w:pStyle w:val="Compact"/>
        <w:numPr>
          <w:numId w:val="6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7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7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70"/>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70"/>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70"/>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1"/>
          <w:ilvl w:val="0"/>
        </w:numPr>
      </w:pPr>
      <w:r>
        <w:t xml:space="preserve">For which habitats should you use both a fishery and a habitat combo, or just use a habitat combo?</w:t>
      </w:r>
    </w:p>
    <w:p>
      <w:pPr>
        <w:pStyle w:val="Compact"/>
        <w:numPr>
          <w:numId w:val="7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2"/>
          <w:ilvl w:val="0"/>
        </w:numPr>
      </w:pPr>
      <w:r>
        <w:t xml:space="preserve">The rocky reef and soft bottom, on the other hand, should definitely include fisheries regulations. So you'll need to choose a fisheries and a habitat combo for these two habitats.</w:t>
      </w:r>
    </w:p>
    <w:p>
      <w:pPr>
        <w:pStyle w:val="Compact"/>
        <w:numPr>
          <w:numId w:val="7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4"/>
          <w:ilvl w:val="0"/>
        </w:numPr>
      </w:pPr>
      <w:r>
        <w:t xml:space="preserve">whether they are coastal habitats (within 3nm of the coast) or EEZ-wide habitats</w:t>
      </w:r>
    </w:p>
    <w:p>
      <w:pPr>
        <w:pStyle w:val="Compact"/>
        <w:numPr>
          <w:numId w:val="7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4"/>
          <w:ilvl w:val="0"/>
        </w:numPr>
      </w:pPr>
      <w:r>
        <w:t xml:space="preserve">whether the fisheries occurring on that habitat are mainly artisanal, mainly commercial, or both</w:t>
      </w:r>
    </w:p>
    <w:p>
      <w:pPr>
        <w:pStyle w:val="Compact"/>
        <w:numPr>
          <w:numId w:val="7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7"/>
          <w:ilvl w:val="0"/>
        </w:numPr>
      </w:pPr>
      <w:r>
        <w:t xml:space="preserve">Are the existing combo layers appropriate or do you need an ad-hoc version for any of the Israel habitats?</w:t>
      </w:r>
    </w:p>
    <w:p>
      <w:pPr>
        <w:pStyle w:val="Compact"/>
        <w:numPr>
          <w:numId w:val="78"/>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9"/>
          <w:ilvl w:val="0"/>
        </w:numPr>
      </w:pPr>
      <w:r>
        <w:t xml:space="preserve">Are there local data to be used?</w:t>
      </w:r>
    </w:p>
    <w:p>
      <w:pPr>
        <w:pStyle w:val="Compact"/>
        <w:numPr>
          <w:numId w:val="80"/>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1"/>
          <w:ilvl w:val="0"/>
        </w:numPr>
      </w:pPr>
      <w:r>
        <w:t xml:space="preserve">How to update</w:t>
      </w:r>
      <w:r>
        <w:t xml:space="preserve"> </w:t>
      </w:r>
      <w:r>
        <w:rPr>
          <w:rStyle w:val="VerbatimChar"/>
        </w:rPr>
        <w:t xml:space="preserve">resilience_matrix.csv</w:t>
      </w:r>
      <w:r>
        <w:t xml:space="preserve">?</w:t>
      </w:r>
    </w:p>
    <w:p>
      <w:pPr>
        <w:pStyle w:val="Compact"/>
        <w:numPr>
          <w:numId w:val="8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0" w:name="modifying-goal-models"/>
    <w:p>
      <w:pPr>
        <w:pStyle w:val="Heading2"/>
      </w:pPr>
      <w:r>
        <w:t xml:space="preserve">Modifying goal models</w:t>
      </w:r>
    </w:p>
    <w:bookmarkEnd w:id="190"/>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3"/>
          <w:ilvl w:val="0"/>
        </w:numPr>
      </w:pPr>
      <w:r>
        <w:t xml:space="preserve">Update</w:t>
      </w:r>
      <w:r>
        <w:t xml:space="preserve"> </w:t>
      </w:r>
      <w:r>
        <w:rPr>
          <w:rStyle w:val="VerbatimChar"/>
        </w:rPr>
        <w:t xml:space="preserve">functions.r</w:t>
      </w:r>
    </w:p>
    <w:p>
      <w:pPr>
        <w:pStyle w:val="Compact"/>
        <w:numPr>
          <w:numId w:val="83"/>
          <w:ilvl w:val="0"/>
        </w:numPr>
      </w:pPr>
      <w:r>
        <w:t xml:space="preserve">Check and possibly update</w:t>
      </w:r>
      <w:r>
        <w:t xml:space="preserve"> </w:t>
      </w:r>
      <w:r>
        <w:rPr>
          <w:rStyle w:val="VerbatimChar"/>
        </w:rPr>
        <w:t xml:space="preserve">goals.csv</w:t>
      </w:r>
    </w:p>
    <w:bookmarkStart w:id="191" w:name="update-functions.r"/>
    <w:p>
      <w:pPr>
        <w:pStyle w:val="Heading3"/>
      </w:pPr>
      <w:r>
        <w:t xml:space="preserve">Update</w:t>
      </w:r>
      <w:r>
        <w:t xml:space="preserve"> </w:t>
      </w:r>
      <w:r>
        <w:rPr>
          <w:i/>
        </w:rPr>
        <w:t xml:space="preserve">functions.r</w:t>
      </w:r>
    </w:p>
    <w:bookmarkEnd w:id="191"/>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2"/>
                    <a:stretch>
                      <a:fillRect/>
                    </a:stretch>
                  </pic:blipFill>
                  <pic:spPr bwMode="auto">
                    <a:xfrm>
                      <a:off x="0" y="0"/>
                      <a:ext cx="3606800" cy="1485900"/>
                    </a:xfrm>
                    <a:prstGeom prst="rect">
                      <a:avLst/>
                    </a:prstGeom>
                    <a:noFill/>
                    <a:ln w="9525">
                      <a:noFill/>
                      <a:headEnd/>
                      <a:tailEnd/>
                    </a:ln>
                  </pic:spPr>
                </pic:pic>
              </a:graphicData>
            </a:graphic>
          </wp:inline>
        </w:drawing>
      </w:r>
    </w:p>
    <w:bookmarkStart w:id="193" w:name="check-and-possibly-update-goals.csv"/>
    <w:p>
      <w:pPr>
        <w:pStyle w:val="Heading3"/>
      </w:pPr>
      <w:r>
        <w:t xml:space="preserve">Check and possibly update</w:t>
      </w:r>
      <w:r>
        <w:t xml:space="preserve"> </w:t>
      </w:r>
      <w:r>
        <w:rPr>
          <w:i/>
        </w:rPr>
        <w:t xml:space="preserve">goals.csv</w:t>
      </w:r>
    </w:p>
    <w:bookmarkEnd w:id="193"/>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4"/>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4"/>
          <w:ilvl w:val="0"/>
        </w:numPr>
      </w:pPr>
      <w:r>
        <w:t xml:space="preserve">check the years</w:t>
      </w:r>
    </w:p>
    <w:p>
      <w:pPr>
        <w:pStyle w:val="Compact"/>
        <w:numPr>
          <w:numId w:val="84"/>
          <w:ilvl w:val="0"/>
        </w:numPr>
      </w:pPr>
      <w:r>
        <w:t xml:space="preserve">etc...</w:t>
      </w:r>
    </w:p>
    <w:bookmarkStart w:id="195" w:name="example-modification"/>
    <w:p>
      <w:pPr>
        <w:pStyle w:val="Heading3"/>
      </w:pPr>
      <w:r>
        <w:t xml:space="preserve">Example modification:</w:t>
      </w:r>
    </w:p>
    <w:bookmarkEnd w:id="195"/>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5"/>
          <w:ilvl w:val="0"/>
        </w:numPr>
      </w:pPr>
      <w:r>
        <w:t xml:space="preserve">register the layer in</w:t>
      </w:r>
      <w:r>
        <w:t xml:space="preserve"> </w:t>
      </w:r>
      <w:r>
        <w:rPr>
          <w:rStyle w:val="VerbatimChar"/>
        </w:rPr>
        <w:t xml:space="preserve">layers.csv</w:t>
      </w:r>
    </w:p>
    <w:p>
      <w:pPr>
        <w:pStyle w:val="Compact"/>
        <w:numPr>
          <w:numId w:val="85"/>
          <w:ilvl w:val="0"/>
        </w:numPr>
      </w:pPr>
      <w:r>
        <w:t xml:space="preserve">update the goal model in</w:t>
      </w:r>
      <w:r>
        <w:t xml:space="preserve"> </w:t>
      </w:r>
      <w:r>
        <w:rPr>
          <w:rStyle w:val="VerbatimChar"/>
        </w:rPr>
        <w:t xml:space="preserve">functions.r</w:t>
      </w:r>
    </w:p>
    <w:p>
      <w:pPr>
        <w:pStyle w:val="Compact"/>
        <w:numPr>
          <w:numId w:val="85"/>
          <w:ilvl w:val="0"/>
        </w:numPr>
      </w:pPr>
      <w:r>
        <w:t xml:space="preserve">update the goal call in</w:t>
      </w:r>
      <w:r>
        <w:t xml:space="preserve"> </w:t>
      </w:r>
      <w:r>
        <w:rPr>
          <w:rStyle w:val="VerbatimChar"/>
        </w:rPr>
        <w:t xml:space="preserve">goals.csv</w:t>
      </w:r>
    </w:p>
    <w:p>
      <w:pPr>
        <w:pStyle w:val="Compact"/>
        <w:pStyle w:val="BlockQuote"/>
        <w:numPr>
          <w:numId w:val="86"/>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6"/>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7"/>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7"/>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8"/>
          <w:ilvl w:val="0"/>
        </w:numPr>
      </w:pPr>
      <w:r>
        <w:t xml:space="preserve">update goal call in goals.csv</w:t>
      </w:r>
    </w:p>
    <w:p>
      <w:r>
        <w:t xml:space="preserve">[develop]</w:t>
      </w:r>
    </w:p>
    <w:bookmarkStart w:id="198" w:name="removing-goals"/>
    <w:p>
      <w:pPr>
        <w:pStyle w:val="Heading2"/>
      </w:pPr>
      <w:r>
        <w:t xml:space="preserve">Removing goals</w:t>
      </w:r>
    </w:p>
    <w:bookmarkEnd w:id="198"/>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9"/>
          <w:ilvl w:val="0"/>
        </w:numPr>
      </w:pPr>
      <w:r>
        <w:rPr>
          <w:rStyle w:val="VerbatimChar"/>
        </w:rPr>
        <w:t xml:space="preserve">functions.r</w:t>
      </w:r>
    </w:p>
    <w:p>
      <w:pPr>
        <w:pStyle w:val="Compact"/>
        <w:numPr>
          <w:numId w:val="89"/>
          <w:ilvl w:val="0"/>
        </w:numPr>
      </w:pPr>
      <w:r>
        <w:rPr>
          <w:rStyle w:val="VerbatimChar"/>
        </w:rPr>
        <w:t xml:space="preserve">goals.csv</w:t>
      </w:r>
    </w:p>
    <w:p>
      <w:pPr>
        <w:pStyle w:val="Compact"/>
        <w:numPr>
          <w:numId w:val="89"/>
          <w:ilvl w:val="0"/>
        </w:numPr>
      </w:pPr>
      <w:r>
        <w:rPr>
          <w:rStyle w:val="VerbatimChar"/>
        </w:rPr>
        <w:t xml:space="preserve">pressures_matrix.csv</w:t>
      </w:r>
    </w:p>
    <w:p>
      <w:pPr>
        <w:pStyle w:val="Compact"/>
        <w:numPr>
          <w:numId w:val="89"/>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9"/>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90"/>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0"/>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91"/>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1"/>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92"/>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2"/>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93"/>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3"/>
                    <a:stretch>
                      <a:fillRect/>
                    </a:stretch>
                  </pic:blipFill>
                  <pic:spPr bwMode="auto">
                    <a:xfrm>
                      <a:off x="0" y="0"/>
                      <a:ext cx="3606800" cy="419100"/>
                    </a:xfrm>
                    <a:prstGeom prst="rect">
                      <a:avLst/>
                    </a:prstGeom>
                    <a:noFill/>
                    <a:ln w="9525">
                      <a:noFill/>
                      <a:headEnd/>
                      <a:tailEnd/>
                    </a:ln>
                  </pic:spPr>
                </pic:pic>
              </a:graphicData>
            </a:graphic>
          </wp:inline>
        </w:drawing>
      </w:r>
    </w:p>
    <w:bookmarkStart w:id="204" w:name="other-example-modifications"/>
    <w:p>
      <w:pPr>
        <w:pStyle w:val="Heading2"/>
      </w:pPr>
      <w:r>
        <w:t xml:space="preserve">Other example modifications</w:t>
      </w:r>
    </w:p>
    <w:bookmarkEnd w:id="204"/>
    <w:bookmarkStart w:id="205" w:name="preparing-the-fisheries-sub-goal"/>
    <w:p>
      <w:pPr>
        <w:pStyle w:val="Heading3"/>
      </w:pPr>
      <w:r>
        <w:t xml:space="preserve">Preparing the fisheries sub-goal</w:t>
      </w:r>
    </w:p>
    <w:bookmarkEnd w:id="205"/>
    <w:p>
      <w:r>
        <w:t xml:space="preserve">Here is some background information about how to prepare fisheries data layers for the Toolbox.</w:t>
      </w:r>
    </w:p>
    <w:p>
      <w:r>
        <w:rPr>
          <w:b/>
        </w:rPr>
        <w:t xml:space="preserve">Data layers used by the Toolbox:</w:t>
      </w:r>
    </w:p>
    <w:p>
      <w:pPr>
        <w:pStyle w:val="Compact"/>
        <w:numPr>
          <w:numId w:val="94"/>
          <w:ilvl w:val="0"/>
        </w:numPr>
      </w:pPr>
      <w:r>
        <w:rPr>
          <w:rStyle w:val="VerbatimChar"/>
        </w:rPr>
        <w:t xml:space="preserve">fis_b_bmsy</w:t>
      </w:r>
    </w:p>
    <w:p>
      <w:pPr>
        <w:pStyle w:val="Compact"/>
        <w:numPr>
          <w:numId w:val="94"/>
          <w:ilvl w:val="0"/>
        </w:numPr>
      </w:pPr>
      <w:r>
        <w:rPr>
          <w:rStyle w:val="VerbatimChar"/>
        </w:rPr>
        <w:t xml:space="preserve">fis_meancatch</w:t>
      </w:r>
    </w:p>
    <w:p>
      <w:pPr>
        <w:pStyle w:val="Compact"/>
        <w:numPr>
          <w:numId w:val="94"/>
          <w:ilvl w:val="0"/>
        </w:numPr>
      </w:pPr>
      <w:r>
        <w:rPr>
          <w:rStyle w:val="VerbatimChar"/>
        </w:rPr>
        <w:t xml:space="preserve">fis_proparea_saup2rgn</w:t>
      </w:r>
    </w:p>
    <w:p>
      <w:pPr>
        <w:pStyle w:val="Compact"/>
        <w:numPr>
          <w:numId w:val="94"/>
          <w:ilvl w:val="0"/>
        </w:numPr>
      </w:pPr>
      <w:r>
        <w:rPr>
          <w:rStyle w:val="VerbatimChar"/>
        </w:rPr>
        <w:t xml:space="preserve">fp_wildcaught_weight</w:t>
      </w:r>
    </w:p>
    <w:bookmarkStart w:id="206" w:name="description-of-data-layers"/>
    <w:p>
      <w:pPr>
        <w:pStyle w:val="Heading4"/>
      </w:pPr>
      <w:r>
        <w:t xml:space="preserve">Description of data layers</w:t>
      </w:r>
    </w:p>
    <w:bookmarkEnd w:id="206"/>
    <w:p>
      <w:r>
        <w:rPr>
          <w:rStyle w:val="VerbatimChar"/>
        </w:rPr>
        <w:t xml:space="preserve">fis_b_bmsy</w:t>
      </w:r>
    </w:p>
    <w:p>
      <w:pPr>
        <w:pStyle w:val="Compact"/>
        <w:numPr>
          <w:numId w:val="95"/>
          <w:ilvl w:val="0"/>
        </w:numPr>
      </w:pPr>
      <w:r>
        <w:rPr>
          <w:i/>
        </w:rPr>
        <w:t xml:space="preserve">for species</w:t>
      </w:r>
      <w:r>
        <w:t xml:space="preserve">: B/Bmsy estimate (either from formal stock assessment, or from a data-poor method such as CMSY)</w:t>
      </w:r>
      <w:r>
        <w:br w:type="textWrapping"/>
      </w:r>
    </w:p>
    <w:p>
      <w:pPr>
        <w:pStyle w:val="Compact"/>
        <w:numPr>
          <w:numId w:val="95"/>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5"/>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6"/>
          <w:ilvl w:val="0"/>
        </w:numPr>
      </w:pPr>
      <w:r>
        <w:t xml:space="preserve">average catch across all years, per species, per region</w:t>
      </w:r>
      <w:r>
        <w:br w:type="textWrapping"/>
      </w:r>
    </w:p>
    <w:p>
      <w:pPr>
        <w:pStyle w:val="Compact"/>
        <w:numPr>
          <w:numId w:val="96"/>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7"/>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7" w:name="running-cmsy-model"/>
    <w:p>
      <w:pPr>
        <w:pStyle w:val="Heading4"/>
      </w:pPr>
      <w:r>
        <w:t xml:space="preserve">Running CMSY model</w:t>
      </w:r>
    </w:p>
    <w:bookmarkEnd w:id="207"/>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08"/>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09" w:name="resources"/>
    <w:p>
      <w:pPr>
        <w:pStyle w:val="Heading4"/>
      </w:pPr>
      <w:r>
        <w:t xml:space="preserve">Resources</w:t>
      </w:r>
    </w:p>
    <w:bookmarkEnd w:id="209"/>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0">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11">
        <w:r>
          <w:rPr>
            <w:rStyle w:val="Link"/>
          </w:rPr>
          <w:t xml:space="preserve">Downloadable here</w:t>
        </w:r>
      </w:hyperlink>
    </w:p>
    <w:bookmarkStart w:id="212" w:name="notes-about-r"/>
    <w:p>
      <w:pPr>
        <w:pStyle w:val="Heading2"/>
      </w:pPr>
      <w:r>
        <w:t xml:space="preserve">Notes about R</w:t>
      </w:r>
    </w:p>
    <w:bookmarkEnd w:id="212"/>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3">
        <w:r>
          <w:rPr>
            <w:rStyle w:val="Link"/>
          </w:rPr>
          <w:t xml:space="preserve">https://github.com/hadley/dplyr#dplyr</w:t>
        </w:r>
      </w:hyperlink>
      <w:r>
        <w:t xml:space="preserve"> </w:t>
      </w:r>
      <w:r>
        <w:t xml:space="preserve">for documentation.</w:t>
      </w:r>
    </w:p>
    <w:bookmarkStart w:id="214" w:name="frequently-asked-questions-faqs"/>
    <w:p>
      <w:pPr>
        <w:pStyle w:val="Heading1"/>
      </w:pPr>
      <w:r>
        <w:t xml:space="preserve">Frequently Asked Questions (FAQs)</w:t>
      </w:r>
    </w:p>
    <w:bookmarkEnd w:id="214"/>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6" w:name="overall"/>
    <w:p>
      <w:pPr>
        <w:pStyle w:val="Heading2"/>
      </w:pPr>
      <w:r>
        <w:t xml:space="preserve">Overall</w:t>
      </w:r>
    </w:p>
    <w:bookmarkEnd w:id="216"/>
    <w:bookmarkStart w:id="217" w:name="conceptual"/>
    <w:p>
      <w:pPr>
        <w:pStyle w:val="Heading2"/>
      </w:pPr>
      <w:r>
        <w:t xml:space="preserve">Conceptual</w:t>
      </w:r>
    </w:p>
    <w:bookmarkEnd w:id="217"/>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8" w:name="timing-and-resources"/>
    <w:p>
      <w:pPr>
        <w:pStyle w:val="Heading2"/>
      </w:pPr>
      <w:r>
        <w:t xml:space="preserve">Timing and Resources</w:t>
      </w:r>
    </w:p>
    <w:bookmarkEnd w:id="218"/>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9" w:name="structure"/>
    <w:p>
      <w:pPr>
        <w:pStyle w:val="Heading2"/>
      </w:pPr>
      <w:r>
        <w:t xml:space="preserve">Structure</w:t>
      </w:r>
    </w:p>
    <w:bookmarkEnd w:id="219"/>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0" w:name="reference-points"/>
    <w:p>
      <w:pPr>
        <w:pStyle w:val="Heading2"/>
      </w:pPr>
      <w:r>
        <w:t xml:space="preserve">Reference points</w:t>
      </w:r>
    </w:p>
    <w:bookmarkEnd w:id="220"/>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1" w:name="appropriate-data-layers"/>
    <w:p>
      <w:pPr>
        <w:pStyle w:val="Heading2"/>
      </w:pPr>
      <w:r>
        <w:t xml:space="preserve">Appropriate data layers</w:t>
      </w:r>
    </w:p>
    <w:bookmarkEnd w:id="221"/>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2" w:name="food-provision"/>
    <w:p>
      <w:pPr>
        <w:pStyle w:val="Heading2"/>
      </w:pPr>
      <w:r>
        <w:t xml:space="preserve">Food Provision</w:t>
      </w:r>
    </w:p>
    <w:bookmarkEnd w:id="222"/>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3" w:name="livelihoods-economies"/>
    <w:p>
      <w:pPr>
        <w:pStyle w:val="Heading2"/>
      </w:pPr>
      <w:r>
        <w:t xml:space="preserve">Livelihoods &amp; Economies</w:t>
      </w:r>
    </w:p>
    <w:bookmarkEnd w:id="223"/>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4" w:name="tourism-recreation"/>
    <w:p>
      <w:pPr>
        <w:pStyle w:val="Heading2"/>
      </w:pPr>
      <w:r>
        <w:t xml:space="preserve">Tourism &amp; Recreation</w:t>
      </w:r>
    </w:p>
    <w:bookmarkEnd w:id="224"/>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5" w:name="natural-products"/>
    <w:p>
      <w:pPr>
        <w:pStyle w:val="Heading2"/>
      </w:pPr>
      <w:r>
        <w:t xml:space="preserve">Natural Products</w:t>
      </w:r>
    </w:p>
    <w:bookmarkEnd w:id="225"/>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6" w:name="species"/>
    <w:p>
      <w:pPr>
        <w:pStyle w:val="Heading2"/>
      </w:pPr>
      <w:r>
        <w:t xml:space="preserve">Species</w:t>
      </w:r>
    </w:p>
    <w:bookmarkEnd w:id="226"/>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7" w:name="sense-of-place"/>
    <w:p>
      <w:pPr>
        <w:pStyle w:val="Heading2"/>
      </w:pPr>
      <w:r>
        <w:t xml:space="preserve">Sense of Place</w:t>
      </w:r>
    </w:p>
    <w:bookmarkEnd w:id="227"/>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8" w:name="pressures"/>
    <w:p>
      <w:pPr>
        <w:pStyle w:val="Heading2"/>
      </w:pPr>
      <w:r>
        <w:t xml:space="preserve">Pressures</w:t>
      </w:r>
    </w:p>
    <w:bookmarkEnd w:id="228"/>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9" w:name="toolbox-troubleshooting"/>
    <w:p>
      <w:pPr>
        <w:pStyle w:val="Heading1"/>
      </w:pPr>
      <w:r>
        <w:t xml:space="preserve">Toolbox Troubleshooting</w:t>
      </w:r>
    </w:p>
    <w:bookmarkEnd w:id="229"/>
    <w:p>
      <w:r>
        <w:t xml:space="preserve">The Toolbox prints messages during its processing to help guide error checking and debugging. Here are a few troubleshooting tips. This section will be updated frequently; please share any problems that you encounter.</w:t>
      </w:r>
    </w:p>
    <w:bookmarkStart w:id="230" w:name="loading-rworkspace-on-restart"/>
    <w:p>
      <w:pPr>
        <w:pStyle w:val="Heading2"/>
      </w:pPr>
      <w:r>
        <w:t xml:space="preserve">Loading RWorkspace on Restart</w:t>
      </w:r>
    </w:p>
    <w:bookmarkEnd w:id="230"/>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1"/>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8"/>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2"/>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3"/>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9"/>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4"/>
                    <a:stretch>
                      <a:fillRect/>
                    </a:stretch>
                  </pic:blipFill>
                  <pic:spPr bwMode="auto">
                    <a:xfrm>
                      <a:off x="0" y="0"/>
                      <a:ext cx="5981700" cy="5486400"/>
                    </a:xfrm>
                    <a:prstGeom prst="rect">
                      <a:avLst/>
                    </a:prstGeom>
                    <a:noFill/>
                    <a:ln w="9525">
                      <a:noFill/>
                      <a:headEnd/>
                      <a:tailEnd/>
                    </a:ln>
                  </pic:spPr>
                </pic:pic>
              </a:graphicData>
            </a:graphic>
          </wp:inline>
        </w:drawing>
      </w:r>
    </w:p>
    <w:bookmarkStart w:id="235" w:name="calculating-pressures..."/>
    <w:p>
      <w:pPr>
        <w:pStyle w:val="Heading2"/>
      </w:pPr>
      <w:r>
        <w:t xml:space="preserve">Calculating Pressures...</w:t>
      </w:r>
    </w:p>
    <w:bookmarkEnd w:id="235"/>
    <w:bookmarkStart w:id="236" w:name="the-following-components-for-goal-are-not-in-the-aggregation-layer-layer..."/>
    <w:p>
      <w:pPr>
        <w:pStyle w:val="Heading3"/>
      </w:pPr>
      <w:r>
        <w:t xml:space="preserve">'The following components for [goal] are not in the aggregation layer [layer]...'</w:t>
      </w:r>
    </w:p>
    <w:bookmarkEnd w:id="236"/>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37"/>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1bbd555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83526ec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aeeb328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405b700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cb9f4d6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2aacf3e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49841d9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182db67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915913e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765d7e0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bf29464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312951c9"/>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3aeb0748"/>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3"/>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3"/>
  </w:num>
  <w:num w:numId="57">
    <w:abstractNumId w:val="3"/>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3"/>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3"/>
  </w:num>
  <w:num w:numId="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4">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5">
    <w:abstractNumId w:val="3"/>
  </w:num>
  <w:num w:numId="66">
    <w:abstractNumId w:val="3"/>
  </w:num>
  <w:num w:numId="67">
    <w:abstractNumId w:val="3"/>
  </w:num>
  <w:num w:numId="68">
    <w:abstractNumId w:val="3"/>
  </w:num>
  <w:num w:numId="69">
    <w:abstractNumId w:val="3"/>
  </w:num>
  <w:num w:numId="70">
    <w:abstractNumId w:val="3"/>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3"/>
  </w:num>
  <w:num w:numId="73">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4">
    <w:abstractNumId w:val="3"/>
  </w:num>
  <w:num w:numId="75">
    <w:abstractNumId w:val="3"/>
  </w:num>
  <w:num w:numId="76">
    <w:abstractNumId w:val="3"/>
  </w:num>
  <w:num w:numId="7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8">
    <w:abstractNumId w:val="3"/>
  </w:num>
  <w:num w:numId="79">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0">
    <w:abstractNumId w:val="3"/>
  </w:num>
  <w:num w:numId="81">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2">
    <w:abstractNumId w:val="3"/>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3"/>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7">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1">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3">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4">
    <w:abstractNumId w:val="3"/>
  </w:num>
  <w:num w:numId="95">
    <w:abstractNumId w:val="3"/>
  </w:num>
  <w:num w:numId="96">
    <w:abstractNumId w:val="3"/>
  </w:num>
  <w:num w:numId="97">
    <w:abstractNumId w:val="3"/>
  </w:num>
  <w:num w:numId="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9">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6" Target="media/rId96.png" /><Relationship Type="http://schemas.openxmlformats.org/officeDocument/2006/relationships/image" Id="rId152" Target="media/rId152.png" /><Relationship Type="http://schemas.openxmlformats.org/officeDocument/2006/relationships/image" Id="rId162" Target="media/rId162.png" /><Relationship Type="http://schemas.openxmlformats.org/officeDocument/2006/relationships/image" Id="rId83" Target="media/rId83.png" /><Relationship Type="http://schemas.openxmlformats.org/officeDocument/2006/relationships/image" Id="rId36" Target="media/rId36.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42" Target="media/rId242.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09" Target="media/rId109.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36" Target="media/rId136.png" /><Relationship Type="http://schemas.openxmlformats.org/officeDocument/2006/relationships/image" Id="rId156" Target="media/rId156.png" /><Relationship Type="http://schemas.openxmlformats.org/officeDocument/2006/relationships/image" Id="rId24" Target="media/rId24.png" /><Relationship Type="http://schemas.openxmlformats.org/officeDocument/2006/relationships/image" Id="rId201" Target="media/rId201.png" /><Relationship Type="http://schemas.openxmlformats.org/officeDocument/2006/relationships/image" Id="rId37" Target="media/rId37.png" /><Relationship Type="http://schemas.openxmlformats.org/officeDocument/2006/relationships/image" Id="rId208" Target="media/rId208.png" /><Relationship Type="http://schemas.openxmlformats.org/officeDocument/2006/relationships/image" Id="rId62" Target="media/rId62.png" /><Relationship Type="http://schemas.openxmlformats.org/officeDocument/2006/relationships/image" Id="rId170" Target="media/rId170.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124" Target="media/rId12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31" Target="media/rId231.png" /><Relationship Type="http://schemas.openxmlformats.org/officeDocument/2006/relationships/image" Id="rId59" Target="media/rId59.png" /><Relationship Type="http://schemas.openxmlformats.org/officeDocument/2006/relationships/image" Id="rId128" Target="media/rId128.png" /><Relationship Type="http://schemas.openxmlformats.org/officeDocument/2006/relationships/image" Id="rId41" Target="media/rId41.png" /><Relationship Type="http://schemas.openxmlformats.org/officeDocument/2006/relationships/image" Id="rId99" Target="media/rId99.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86" Target="media/rId186.png" /><Relationship Type="http://schemas.openxmlformats.org/officeDocument/2006/relationships/image" Id="rId103" Target="media/rId103.png" /><Relationship Type="http://schemas.openxmlformats.org/officeDocument/2006/relationships/image" Id="rId90" Target="media/rId90.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238" Target="media/rId238.png" /><Relationship Type="http://schemas.openxmlformats.org/officeDocument/2006/relationships/image" Id="rId112" Target="media/rId112.png" /><Relationship Type="http://schemas.openxmlformats.org/officeDocument/2006/relationships/image" Id="rId138" Target="media/rId138.png" /><Relationship Type="http://schemas.openxmlformats.org/officeDocument/2006/relationships/image" Id="rId237" Target="media/rId237.png" /><Relationship Type="http://schemas.openxmlformats.org/officeDocument/2006/relationships/image" Id="rId40" Target="media/rId40.png" /><Relationship Type="http://schemas.openxmlformats.org/officeDocument/2006/relationships/image" Id="rId161" Target="media/rId161.png" /><Relationship Type="http://schemas.openxmlformats.org/officeDocument/2006/relationships/image" Id="rId32" Target="media/rId32.png" /><Relationship Type="http://schemas.openxmlformats.org/officeDocument/2006/relationships/image" Id="rId58" Target="media/rId58.png" /><Relationship Type="http://schemas.openxmlformats.org/officeDocument/2006/relationships/image" Id="rId148" Target="media/rId148.png" /><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30" Target="http://r-pkgs.had.co.nz/git.html" TargetMode="External" /><Relationship Type="http://schemas.openxmlformats.org/officeDocument/2006/relationships/hyperlink" Id="rId165"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1" Target="http://www.fao.org/docrep/019/i3491e/i3491e.pdf" TargetMode="External" /><Relationship Type="http://schemas.openxmlformats.org/officeDocument/2006/relationships/hyperlink" Id="rId21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5"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7" Target="https://developer.apple.com/xcode/" TargetMode="External" /><Relationship Type="http://schemas.openxmlformats.org/officeDocument/2006/relationships/hyperlink" Id="rId145" Target="https://github.com/OHI-Science/[assessment]" TargetMode="External" /><Relationship Type="http://schemas.openxmlformats.org/officeDocument/2006/relationships/hyperlink" Id="rId54" Target="https://github.com/OHI-Science/can" TargetMode="External" /><Relationship Type="http://schemas.openxmlformats.org/officeDocument/2006/relationships/hyperlink" Id="rId213" Target="https://github.com/hadley/dplyr#dplyr" TargetMode="External" /><Relationship Type="http://schemas.openxmlformats.org/officeDocument/2006/relationships/hyperlink" Id="rId142" Target="https://mac.github.com/" TargetMode="External" /><Relationship Type="http://schemas.openxmlformats.org/officeDocument/2006/relationships/hyperlink" Id="rId141" Target="https://windows.github.com/" TargetMode="External" /><Relationship Type="http://schemas.openxmlformats.org/officeDocument/2006/relationships/hyperlink" Id="rId166" Target="https://www.shinyapps.io/" TargetMode="External" /><Relationship Type="http://schemas.openxmlformats.org/officeDocument/2006/relationships/hyperlink" Id="rId150" Target="mailto:ohi-science@nceas.ucsb.edu*" TargetMode="External" /><Relationship Type="http://schemas.openxmlformats.org/officeDocument/2006/relationships/hyperlink" Id="rId154" Target="www.rstudio.com" TargetMode="External" /></Relationships>
</file>

<file path=word/_rels/footnotes.xml.rels><?xml version="1.0" encoding="UTF-8"?>
<Relationships xmlns="http://schemas.openxmlformats.org/package/2006/relationships"><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30" Target="http://r-pkgs.had.co.nz/git.html" TargetMode="External" /><Relationship Type="http://schemas.openxmlformats.org/officeDocument/2006/relationships/hyperlink" Id="rId165"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1" Target="http://www.fao.org/docrep/019/i3491e/i3491e.pdf" TargetMode="External" /><Relationship Type="http://schemas.openxmlformats.org/officeDocument/2006/relationships/hyperlink" Id="rId21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5"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7" Target="https://developer.apple.com/xcode/" TargetMode="External" /><Relationship Type="http://schemas.openxmlformats.org/officeDocument/2006/relationships/hyperlink" Id="rId145" Target="https://github.com/OHI-Science/[assessment]" TargetMode="External" /><Relationship Type="http://schemas.openxmlformats.org/officeDocument/2006/relationships/hyperlink" Id="rId54" Target="https://github.com/OHI-Science/can" TargetMode="External" /><Relationship Type="http://schemas.openxmlformats.org/officeDocument/2006/relationships/hyperlink" Id="rId213" Target="https://github.com/hadley/dplyr#dplyr" TargetMode="External" /><Relationship Type="http://schemas.openxmlformats.org/officeDocument/2006/relationships/hyperlink" Id="rId142" Target="https://mac.github.com/" TargetMode="External" /><Relationship Type="http://schemas.openxmlformats.org/officeDocument/2006/relationships/hyperlink" Id="rId141" Target="https://windows.github.com/" TargetMode="External" /><Relationship Type="http://schemas.openxmlformats.org/officeDocument/2006/relationships/hyperlink" Id="rId166" Target="https://www.shinyapps.io/" TargetMode="External" /><Relationship Type="http://schemas.openxmlformats.org/officeDocument/2006/relationships/hyperlink" Id="rId150" Target="mailto:ohi-science@nceas.ucsb.edu*" TargetMode="External" /><Relationship Type="http://schemas.openxmlformats.org/officeDocument/2006/relationships/hyperlink" Id="rId154" Target="www.rstudi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